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5F" w:rsidRDefault="00646D1F" w:rsidP="006142ED">
      <w:pPr>
        <w:jc w:val="center"/>
        <w:rPr>
          <w:b/>
          <w:sz w:val="36"/>
          <w:szCs w:val="36"/>
        </w:rPr>
      </w:pPr>
      <w:bookmarkStart w:id="0" w:name="_GoBack"/>
      <w:bookmarkEnd w:id="0"/>
      <w:r>
        <w:rPr>
          <w:rFonts w:hint="eastAsia"/>
          <w:b/>
          <w:sz w:val="36"/>
          <w:szCs w:val="36"/>
        </w:rPr>
        <w:t>201</w:t>
      </w:r>
      <w:r w:rsidR="00E07887">
        <w:rPr>
          <w:b/>
          <w:sz w:val="36"/>
          <w:szCs w:val="36"/>
        </w:rPr>
        <w:t>9</w:t>
      </w:r>
      <w:r>
        <w:rPr>
          <w:rFonts w:hint="eastAsia"/>
          <w:b/>
          <w:sz w:val="36"/>
          <w:szCs w:val="36"/>
        </w:rPr>
        <w:t>年</w:t>
      </w:r>
      <w:r w:rsidR="007B03AE">
        <w:rPr>
          <w:rFonts w:hint="eastAsia"/>
          <w:b/>
          <w:sz w:val="36"/>
          <w:szCs w:val="36"/>
        </w:rPr>
        <w:t>工会工作</w:t>
      </w:r>
      <w:r w:rsidR="007C0688">
        <w:rPr>
          <w:rFonts w:hint="eastAsia"/>
          <w:b/>
          <w:sz w:val="36"/>
          <w:szCs w:val="36"/>
        </w:rPr>
        <w:t>研究</w:t>
      </w:r>
      <w:r>
        <w:rPr>
          <w:rFonts w:hint="eastAsia"/>
          <w:b/>
          <w:sz w:val="36"/>
          <w:szCs w:val="36"/>
        </w:rPr>
        <w:t>课题</w:t>
      </w:r>
      <w:r w:rsidR="004D0D22">
        <w:rPr>
          <w:rFonts w:hint="eastAsia"/>
          <w:b/>
          <w:sz w:val="36"/>
          <w:szCs w:val="36"/>
        </w:rPr>
        <w:t>拟</w:t>
      </w:r>
      <w:r>
        <w:rPr>
          <w:rFonts w:hint="eastAsia"/>
          <w:b/>
          <w:sz w:val="36"/>
          <w:szCs w:val="36"/>
        </w:rPr>
        <w:t>立项一览</w:t>
      </w:r>
      <w:r w:rsidR="003200FA">
        <w:rPr>
          <w:rFonts w:hint="eastAsia"/>
          <w:b/>
          <w:sz w:val="36"/>
          <w:szCs w:val="36"/>
        </w:rPr>
        <w:t>表</w:t>
      </w:r>
    </w:p>
    <w:p w:rsidR="006142ED" w:rsidRDefault="006142ED" w:rsidP="00893A2A"/>
    <w:tbl>
      <w:tblPr>
        <w:tblStyle w:val="a3"/>
        <w:tblW w:w="9605" w:type="dxa"/>
        <w:tblLook w:val="04A0" w:firstRow="1" w:lastRow="0" w:firstColumn="1" w:lastColumn="0" w:noHBand="0" w:noVBand="1"/>
      </w:tblPr>
      <w:tblGrid>
        <w:gridCol w:w="496"/>
        <w:gridCol w:w="4857"/>
        <w:gridCol w:w="1144"/>
        <w:gridCol w:w="1691"/>
        <w:gridCol w:w="1417"/>
      </w:tblGrid>
      <w:tr w:rsidR="00646D1F" w:rsidTr="00E967FE">
        <w:trPr>
          <w:trHeight w:val="1156"/>
        </w:trPr>
        <w:tc>
          <w:tcPr>
            <w:tcW w:w="496" w:type="dxa"/>
          </w:tcPr>
          <w:p w:rsidR="00646D1F" w:rsidRDefault="00646D1F" w:rsidP="00AE41C1"/>
        </w:tc>
        <w:tc>
          <w:tcPr>
            <w:tcW w:w="4857" w:type="dxa"/>
            <w:vAlign w:val="center"/>
          </w:tcPr>
          <w:p w:rsidR="00646D1F" w:rsidRPr="006142ED" w:rsidRDefault="00646D1F" w:rsidP="00AE41C1">
            <w:pPr>
              <w:jc w:val="center"/>
              <w:rPr>
                <w:b/>
                <w:sz w:val="28"/>
                <w:szCs w:val="28"/>
              </w:rPr>
            </w:pPr>
            <w:r w:rsidRPr="006142ED">
              <w:rPr>
                <w:rFonts w:hint="eastAsia"/>
                <w:b/>
                <w:sz w:val="28"/>
                <w:szCs w:val="28"/>
              </w:rPr>
              <w:t>课题名称</w:t>
            </w:r>
          </w:p>
        </w:tc>
        <w:tc>
          <w:tcPr>
            <w:tcW w:w="1144" w:type="dxa"/>
            <w:vAlign w:val="center"/>
          </w:tcPr>
          <w:p w:rsidR="00646D1F" w:rsidRPr="006142ED" w:rsidRDefault="00646D1F" w:rsidP="00AE41C1">
            <w:pPr>
              <w:jc w:val="center"/>
              <w:rPr>
                <w:b/>
                <w:sz w:val="28"/>
                <w:szCs w:val="28"/>
              </w:rPr>
            </w:pPr>
            <w:r w:rsidRPr="006142ED">
              <w:rPr>
                <w:rFonts w:hint="eastAsia"/>
                <w:b/>
                <w:sz w:val="28"/>
                <w:szCs w:val="28"/>
              </w:rPr>
              <w:t>申请人</w:t>
            </w:r>
          </w:p>
        </w:tc>
        <w:tc>
          <w:tcPr>
            <w:tcW w:w="1691" w:type="dxa"/>
          </w:tcPr>
          <w:p w:rsidR="00646D1F" w:rsidRPr="006142ED" w:rsidRDefault="00646D1F" w:rsidP="00AE41C1">
            <w:pPr>
              <w:jc w:val="center"/>
              <w:rPr>
                <w:b/>
                <w:sz w:val="28"/>
                <w:szCs w:val="28"/>
              </w:rPr>
            </w:pPr>
            <w:r w:rsidRPr="006142ED">
              <w:rPr>
                <w:rFonts w:hint="eastAsia"/>
                <w:b/>
                <w:sz w:val="28"/>
                <w:szCs w:val="28"/>
              </w:rPr>
              <w:t>所在学院（部门）</w:t>
            </w:r>
          </w:p>
        </w:tc>
        <w:tc>
          <w:tcPr>
            <w:tcW w:w="1417" w:type="dxa"/>
          </w:tcPr>
          <w:p w:rsidR="00646D1F" w:rsidRDefault="00646D1F" w:rsidP="00AE41C1">
            <w:pPr>
              <w:jc w:val="center"/>
              <w:rPr>
                <w:b/>
                <w:sz w:val="28"/>
                <w:szCs w:val="28"/>
              </w:rPr>
            </w:pPr>
            <w:r>
              <w:rPr>
                <w:rFonts w:hint="eastAsia"/>
                <w:b/>
                <w:sz w:val="28"/>
                <w:szCs w:val="28"/>
              </w:rPr>
              <w:t>项目</w:t>
            </w:r>
          </w:p>
          <w:p w:rsidR="00646D1F" w:rsidRPr="006142ED" w:rsidRDefault="00646D1F" w:rsidP="00AE41C1">
            <w:pPr>
              <w:jc w:val="center"/>
              <w:rPr>
                <w:b/>
                <w:sz w:val="28"/>
                <w:szCs w:val="28"/>
              </w:rPr>
            </w:pPr>
            <w:r>
              <w:rPr>
                <w:rFonts w:hint="eastAsia"/>
                <w:b/>
                <w:sz w:val="28"/>
                <w:szCs w:val="28"/>
              </w:rPr>
              <w:t>类别</w:t>
            </w:r>
          </w:p>
        </w:tc>
      </w:tr>
      <w:tr w:rsidR="00646D1F" w:rsidRPr="00F024BD" w:rsidTr="00E967FE">
        <w:trPr>
          <w:trHeight w:val="870"/>
        </w:trPr>
        <w:tc>
          <w:tcPr>
            <w:tcW w:w="496" w:type="dxa"/>
            <w:vAlign w:val="center"/>
          </w:tcPr>
          <w:p w:rsidR="00646D1F"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1</w:t>
            </w:r>
          </w:p>
        </w:tc>
        <w:tc>
          <w:tcPr>
            <w:tcW w:w="4857" w:type="dxa"/>
            <w:vAlign w:val="center"/>
          </w:tcPr>
          <w:p w:rsidR="00646D1F" w:rsidRPr="003150BE" w:rsidRDefault="00F024BD"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据点服务：多校区高校工会服务模式的创新研究</w:t>
            </w:r>
          </w:p>
        </w:tc>
        <w:tc>
          <w:tcPr>
            <w:tcW w:w="1144" w:type="dxa"/>
            <w:vAlign w:val="center"/>
          </w:tcPr>
          <w:p w:rsidR="00646D1F"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冯敏良</w:t>
            </w:r>
          </w:p>
        </w:tc>
        <w:tc>
          <w:tcPr>
            <w:tcW w:w="1691" w:type="dxa"/>
            <w:vAlign w:val="center"/>
          </w:tcPr>
          <w:p w:rsidR="00D9119A" w:rsidRPr="003150BE" w:rsidRDefault="00F024BD"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社会发展</w:t>
            </w:r>
          </w:p>
          <w:p w:rsidR="00646D1F" w:rsidRPr="003150BE" w:rsidRDefault="00F024BD"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学院</w:t>
            </w:r>
          </w:p>
        </w:tc>
        <w:tc>
          <w:tcPr>
            <w:tcW w:w="1417" w:type="dxa"/>
            <w:vAlign w:val="center"/>
          </w:tcPr>
          <w:p w:rsidR="00646D1F" w:rsidRPr="003150BE" w:rsidRDefault="00646D1F" w:rsidP="00E967FE">
            <w:pPr>
              <w:spacing w:line="280" w:lineRule="atLeast"/>
              <w:rPr>
                <w:rFonts w:ascii="仿宋_GB2312" w:eastAsia="仿宋_GB2312"/>
                <w:sz w:val="28"/>
                <w:szCs w:val="28"/>
              </w:rPr>
            </w:pPr>
            <w:r w:rsidRPr="003150BE">
              <w:rPr>
                <w:rFonts w:ascii="仿宋_GB2312" w:eastAsia="仿宋_GB2312" w:hint="eastAsia"/>
                <w:sz w:val="28"/>
                <w:szCs w:val="28"/>
              </w:rPr>
              <w:t>重点项目</w:t>
            </w:r>
          </w:p>
        </w:tc>
      </w:tr>
      <w:tr w:rsidR="00646D1F" w:rsidRPr="00F024BD" w:rsidTr="00E967FE">
        <w:trPr>
          <w:trHeight w:val="870"/>
        </w:trPr>
        <w:tc>
          <w:tcPr>
            <w:tcW w:w="496" w:type="dxa"/>
          </w:tcPr>
          <w:p w:rsidR="00646D1F"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2</w:t>
            </w:r>
          </w:p>
        </w:tc>
        <w:tc>
          <w:tcPr>
            <w:tcW w:w="4857" w:type="dxa"/>
            <w:vAlign w:val="center"/>
          </w:tcPr>
          <w:p w:rsidR="00646D1F" w:rsidRPr="003150BE" w:rsidRDefault="00F024BD"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基于“三维关怀模式”的高校工会助力青年教师成长路径研究</w:t>
            </w:r>
          </w:p>
        </w:tc>
        <w:tc>
          <w:tcPr>
            <w:tcW w:w="1144" w:type="dxa"/>
            <w:vAlign w:val="center"/>
          </w:tcPr>
          <w:p w:rsidR="00646D1F"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许文浩</w:t>
            </w:r>
          </w:p>
        </w:tc>
        <w:tc>
          <w:tcPr>
            <w:tcW w:w="1691" w:type="dxa"/>
            <w:vAlign w:val="center"/>
          </w:tcPr>
          <w:p w:rsidR="00DB765C"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校</w:t>
            </w:r>
            <w:r w:rsidR="00DB765C" w:rsidRPr="003150BE">
              <w:rPr>
                <w:rFonts w:ascii="仿宋_GB2312" w:eastAsia="仿宋_GB2312" w:hAnsi="仿宋" w:hint="eastAsia"/>
                <w:sz w:val="28"/>
                <w:szCs w:val="28"/>
              </w:rPr>
              <w:t>长</w:t>
            </w:r>
          </w:p>
          <w:p w:rsidR="00646D1F" w:rsidRPr="003150BE" w:rsidRDefault="00DB765C"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办公室</w:t>
            </w:r>
          </w:p>
        </w:tc>
        <w:tc>
          <w:tcPr>
            <w:tcW w:w="1417" w:type="dxa"/>
            <w:vAlign w:val="center"/>
          </w:tcPr>
          <w:p w:rsidR="00646D1F" w:rsidRPr="003150BE" w:rsidRDefault="00646D1F" w:rsidP="00E967FE">
            <w:pPr>
              <w:spacing w:line="280" w:lineRule="atLeast"/>
              <w:rPr>
                <w:rFonts w:ascii="仿宋_GB2312" w:eastAsia="仿宋_GB2312"/>
                <w:sz w:val="28"/>
                <w:szCs w:val="28"/>
              </w:rPr>
            </w:pPr>
            <w:r w:rsidRPr="003150BE">
              <w:rPr>
                <w:rFonts w:ascii="仿宋_GB2312" w:eastAsia="仿宋_GB2312" w:hint="eastAsia"/>
                <w:sz w:val="28"/>
                <w:szCs w:val="28"/>
              </w:rPr>
              <w:t>重点项目</w:t>
            </w:r>
          </w:p>
        </w:tc>
      </w:tr>
      <w:tr w:rsidR="00646D1F" w:rsidRPr="00F024BD" w:rsidTr="00E967FE">
        <w:trPr>
          <w:trHeight w:val="870"/>
        </w:trPr>
        <w:tc>
          <w:tcPr>
            <w:tcW w:w="496" w:type="dxa"/>
            <w:vAlign w:val="center"/>
          </w:tcPr>
          <w:p w:rsidR="00646D1F"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3</w:t>
            </w:r>
          </w:p>
        </w:tc>
        <w:tc>
          <w:tcPr>
            <w:tcW w:w="4857" w:type="dxa"/>
            <w:vAlign w:val="center"/>
          </w:tcPr>
          <w:p w:rsidR="00646D1F" w:rsidRPr="003150BE" w:rsidRDefault="00F024BD"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高校工会助力青年女教师职业发展的创新工作路径探索：基于社会工作视角</w:t>
            </w:r>
          </w:p>
        </w:tc>
        <w:tc>
          <w:tcPr>
            <w:tcW w:w="1144" w:type="dxa"/>
            <w:vAlign w:val="center"/>
          </w:tcPr>
          <w:p w:rsidR="00646D1F"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李  爽</w:t>
            </w:r>
          </w:p>
        </w:tc>
        <w:tc>
          <w:tcPr>
            <w:tcW w:w="1691" w:type="dxa"/>
            <w:vAlign w:val="center"/>
          </w:tcPr>
          <w:p w:rsidR="00D9119A" w:rsidRPr="003150BE" w:rsidRDefault="00F024BD"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社会发展</w:t>
            </w:r>
          </w:p>
          <w:p w:rsidR="00646D1F" w:rsidRPr="003150BE" w:rsidRDefault="00F024BD"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学院</w:t>
            </w:r>
          </w:p>
        </w:tc>
        <w:tc>
          <w:tcPr>
            <w:tcW w:w="1417" w:type="dxa"/>
            <w:vAlign w:val="center"/>
          </w:tcPr>
          <w:p w:rsidR="00646D1F" w:rsidRPr="003150BE" w:rsidRDefault="00646D1F"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646D1F" w:rsidRPr="00F024BD" w:rsidTr="00E967FE">
        <w:trPr>
          <w:trHeight w:val="870"/>
        </w:trPr>
        <w:tc>
          <w:tcPr>
            <w:tcW w:w="496" w:type="dxa"/>
            <w:vAlign w:val="center"/>
          </w:tcPr>
          <w:p w:rsidR="00646D1F"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4</w:t>
            </w:r>
          </w:p>
        </w:tc>
        <w:tc>
          <w:tcPr>
            <w:tcW w:w="4857" w:type="dxa"/>
            <w:vAlign w:val="center"/>
          </w:tcPr>
          <w:p w:rsidR="00646D1F" w:rsidRPr="003150BE" w:rsidRDefault="00F024BD"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社会工作伦理对基层工会工作的外部性研究</w:t>
            </w:r>
          </w:p>
        </w:tc>
        <w:tc>
          <w:tcPr>
            <w:tcW w:w="1144" w:type="dxa"/>
            <w:vAlign w:val="center"/>
          </w:tcPr>
          <w:p w:rsidR="00646D1F"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王  逸</w:t>
            </w:r>
          </w:p>
        </w:tc>
        <w:tc>
          <w:tcPr>
            <w:tcW w:w="1691" w:type="dxa"/>
            <w:vAlign w:val="center"/>
          </w:tcPr>
          <w:p w:rsidR="00646D1F" w:rsidRPr="003150BE" w:rsidRDefault="00F024BD"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法学院</w:t>
            </w:r>
          </w:p>
        </w:tc>
        <w:tc>
          <w:tcPr>
            <w:tcW w:w="1417" w:type="dxa"/>
            <w:vAlign w:val="center"/>
          </w:tcPr>
          <w:p w:rsidR="00646D1F" w:rsidRPr="003150BE" w:rsidRDefault="00AB463A"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AB463A" w:rsidRPr="00F024BD" w:rsidTr="00E967FE">
        <w:trPr>
          <w:trHeight w:val="870"/>
        </w:trPr>
        <w:tc>
          <w:tcPr>
            <w:tcW w:w="496" w:type="dxa"/>
            <w:vAlign w:val="center"/>
          </w:tcPr>
          <w:p w:rsidR="00AB463A"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5</w:t>
            </w:r>
          </w:p>
        </w:tc>
        <w:tc>
          <w:tcPr>
            <w:tcW w:w="4857" w:type="dxa"/>
            <w:vAlign w:val="center"/>
          </w:tcPr>
          <w:p w:rsidR="00AB463A" w:rsidRPr="003150BE" w:rsidRDefault="00AE4BF1"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高校教师权利救济法律保障机制研究</w:t>
            </w:r>
          </w:p>
        </w:tc>
        <w:tc>
          <w:tcPr>
            <w:tcW w:w="1144" w:type="dxa"/>
            <w:vAlign w:val="center"/>
          </w:tcPr>
          <w:p w:rsidR="00AB463A" w:rsidRPr="003150BE" w:rsidRDefault="003971C2"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韩雨潇</w:t>
            </w:r>
          </w:p>
        </w:tc>
        <w:tc>
          <w:tcPr>
            <w:tcW w:w="1691" w:type="dxa"/>
            <w:vAlign w:val="center"/>
          </w:tcPr>
          <w:p w:rsidR="00AB463A" w:rsidRPr="003150BE" w:rsidRDefault="003971C2"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法学院</w:t>
            </w:r>
          </w:p>
        </w:tc>
        <w:tc>
          <w:tcPr>
            <w:tcW w:w="1417" w:type="dxa"/>
            <w:vAlign w:val="center"/>
          </w:tcPr>
          <w:p w:rsidR="00AB463A" w:rsidRPr="003150BE" w:rsidRDefault="00AB463A"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AB463A" w:rsidRPr="00F024BD" w:rsidTr="00E967FE">
        <w:trPr>
          <w:trHeight w:val="870"/>
        </w:trPr>
        <w:tc>
          <w:tcPr>
            <w:tcW w:w="496" w:type="dxa"/>
            <w:vAlign w:val="center"/>
          </w:tcPr>
          <w:p w:rsidR="00AB463A"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6</w:t>
            </w:r>
          </w:p>
        </w:tc>
        <w:tc>
          <w:tcPr>
            <w:tcW w:w="4857" w:type="dxa"/>
            <w:vAlign w:val="center"/>
          </w:tcPr>
          <w:p w:rsidR="00AB463A" w:rsidRPr="003150BE" w:rsidRDefault="00DB765C"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工会慰问活动中的情绪感染机制</w:t>
            </w:r>
          </w:p>
        </w:tc>
        <w:tc>
          <w:tcPr>
            <w:tcW w:w="1144" w:type="dxa"/>
            <w:vAlign w:val="center"/>
          </w:tcPr>
          <w:p w:rsidR="00AB463A" w:rsidRPr="003150BE" w:rsidRDefault="00DB765C"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张奇勇</w:t>
            </w:r>
          </w:p>
        </w:tc>
        <w:tc>
          <w:tcPr>
            <w:tcW w:w="1691" w:type="dxa"/>
            <w:vAlign w:val="center"/>
          </w:tcPr>
          <w:p w:rsidR="00D9119A" w:rsidRPr="003150BE" w:rsidRDefault="00DB765C"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教育科学</w:t>
            </w:r>
          </w:p>
          <w:p w:rsidR="00AB463A" w:rsidRPr="003150BE" w:rsidRDefault="00DB765C"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学院</w:t>
            </w:r>
          </w:p>
        </w:tc>
        <w:tc>
          <w:tcPr>
            <w:tcW w:w="1417" w:type="dxa"/>
            <w:vAlign w:val="center"/>
          </w:tcPr>
          <w:p w:rsidR="00AB463A" w:rsidRPr="003150BE" w:rsidRDefault="00AB463A"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AB463A" w:rsidRPr="00F024BD" w:rsidTr="00E967FE">
        <w:trPr>
          <w:trHeight w:val="870"/>
        </w:trPr>
        <w:tc>
          <w:tcPr>
            <w:tcW w:w="496" w:type="dxa"/>
            <w:vAlign w:val="center"/>
          </w:tcPr>
          <w:p w:rsidR="00AB463A"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7</w:t>
            </w:r>
          </w:p>
        </w:tc>
        <w:tc>
          <w:tcPr>
            <w:tcW w:w="4857" w:type="dxa"/>
            <w:vAlign w:val="center"/>
          </w:tcPr>
          <w:p w:rsidR="00AB463A" w:rsidRPr="003150BE" w:rsidRDefault="00D9119A"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“互联网+”时代工会宣传媒介及服务职工方式的创新研究</w:t>
            </w:r>
          </w:p>
        </w:tc>
        <w:tc>
          <w:tcPr>
            <w:tcW w:w="1144" w:type="dxa"/>
            <w:vAlign w:val="center"/>
          </w:tcPr>
          <w:p w:rsidR="00AB463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杨一飞</w:t>
            </w:r>
          </w:p>
        </w:tc>
        <w:tc>
          <w:tcPr>
            <w:tcW w:w="1691" w:type="dxa"/>
            <w:vAlign w:val="center"/>
          </w:tcPr>
          <w:p w:rsidR="00D9119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化学化工</w:t>
            </w:r>
          </w:p>
          <w:p w:rsidR="00AB463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学院</w:t>
            </w:r>
          </w:p>
        </w:tc>
        <w:tc>
          <w:tcPr>
            <w:tcW w:w="1417" w:type="dxa"/>
            <w:vAlign w:val="center"/>
          </w:tcPr>
          <w:p w:rsidR="00AB463A" w:rsidRPr="003150BE" w:rsidRDefault="00AB463A"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AB463A" w:rsidRPr="00F024BD" w:rsidTr="00E967FE">
        <w:trPr>
          <w:trHeight w:val="870"/>
        </w:trPr>
        <w:tc>
          <w:tcPr>
            <w:tcW w:w="496" w:type="dxa"/>
            <w:vAlign w:val="center"/>
          </w:tcPr>
          <w:p w:rsidR="00AB463A" w:rsidRPr="003150BE" w:rsidRDefault="001F4055" w:rsidP="00E967FE">
            <w:pPr>
              <w:spacing w:line="280" w:lineRule="atLeast"/>
              <w:jc w:val="center"/>
              <w:rPr>
                <w:rFonts w:ascii="仿宋_GB2312" w:eastAsia="仿宋_GB2312"/>
                <w:sz w:val="28"/>
                <w:szCs w:val="28"/>
              </w:rPr>
            </w:pPr>
            <w:r w:rsidRPr="003150BE">
              <w:rPr>
                <w:rFonts w:ascii="仿宋_GB2312" w:eastAsia="仿宋_GB2312" w:hint="eastAsia"/>
                <w:sz w:val="28"/>
                <w:szCs w:val="28"/>
              </w:rPr>
              <w:t>8</w:t>
            </w:r>
          </w:p>
        </w:tc>
        <w:tc>
          <w:tcPr>
            <w:tcW w:w="4857" w:type="dxa"/>
            <w:vAlign w:val="center"/>
          </w:tcPr>
          <w:p w:rsidR="00AB463A" w:rsidRPr="003150BE" w:rsidRDefault="00D9119A"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高校基层工会建设现状调查与作用发挥制约因素研究</w:t>
            </w:r>
          </w:p>
        </w:tc>
        <w:tc>
          <w:tcPr>
            <w:tcW w:w="1144" w:type="dxa"/>
            <w:vAlign w:val="center"/>
          </w:tcPr>
          <w:p w:rsidR="00AB463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宗春燕</w:t>
            </w:r>
          </w:p>
        </w:tc>
        <w:tc>
          <w:tcPr>
            <w:tcW w:w="1691" w:type="dxa"/>
            <w:vAlign w:val="center"/>
          </w:tcPr>
          <w:p w:rsidR="00D9119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电气与能源动力工程</w:t>
            </w:r>
          </w:p>
          <w:p w:rsidR="00AB463A" w:rsidRPr="003150BE" w:rsidRDefault="00D9119A"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学院</w:t>
            </w:r>
          </w:p>
        </w:tc>
        <w:tc>
          <w:tcPr>
            <w:tcW w:w="1417" w:type="dxa"/>
            <w:vAlign w:val="center"/>
          </w:tcPr>
          <w:p w:rsidR="00AB463A" w:rsidRPr="003150BE" w:rsidRDefault="00AB463A" w:rsidP="00E967FE">
            <w:pPr>
              <w:spacing w:line="280" w:lineRule="atLeast"/>
              <w:rPr>
                <w:rFonts w:ascii="仿宋_GB2312" w:eastAsia="仿宋_GB2312"/>
                <w:sz w:val="28"/>
                <w:szCs w:val="28"/>
              </w:rPr>
            </w:pPr>
            <w:r w:rsidRPr="003150BE">
              <w:rPr>
                <w:rFonts w:ascii="仿宋_GB2312" w:eastAsia="仿宋_GB2312" w:hint="eastAsia"/>
                <w:sz w:val="28"/>
                <w:szCs w:val="28"/>
              </w:rPr>
              <w:t>一般项目</w:t>
            </w:r>
          </w:p>
        </w:tc>
      </w:tr>
      <w:tr w:rsidR="00E967FE" w:rsidRPr="00F024BD" w:rsidTr="000877D2">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9</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高校工会助力青年教师科研能力提升的机制优化研究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韩文静</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水利科学与工程学院</w:t>
            </w:r>
          </w:p>
        </w:tc>
        <w:tc>
          <w:tcPr>
            <w:tcW w:w="1417" w:type="dxa"/>
            <w:vAlign w:val="center"/>
          </w:tcPr>
          <w:p w:rsidR="00E967FE" w:rsidRPr="003150BE" w:rsidRDefault="00E967FE" w:rsidP="00E967FE">
            <w:pPr>
              <w:rPr>
                <w:rFonts w:ascii="仿宋_GB2312" w:eastAsia="仿宋_GB2312"/>
                <w:sz w:val="28"/>
                <w:szCs w:val="28"/>
              </w:rPr>
            </w:pPr>
            <w:r w:rsidRPr="003150BE">
              <w:rPr>
                <w:rFonts w:ascii="仿宋_GB2312" w:eastAsia="仿宋_GB2312" w:hint="eastAsia"/>
                <w:sz w:val="28"/>
                <w:szCs w:val="28"/>
              </w:rPr>
              <w:t>一般项目</w:t>
            </w:r>
          </w:p>
        </w:tc>
      </w:tr>
      <w:tr w:rsidR="00E967FE" w:rsidRPr="00F024BD" w:rsidTr="00A40D03">
        <w:trPr>
          <w:trHeight w:val="870"/>
        </w:trPr>
        <w:tc>
          <w:tcPr>
            <w:tcW w:w="496" w:type="dxa"/>
          </w:tcPr>
          <w:p w:rsidR="00E967FE" w:rsidRDefault="00E967FE" w:rsidP="00E967FE"/>
        </w:tc>
        <w:tc>
          <w:tcPr>
            <w:tcW w:w="4857" w:type="dxa"/>
            <w:vAlign w:val="center"/>
          </w:tcPr>
          <w:p w:rsidR="00E967FE" w:rsidRPr="006142ED" w:rsidRDefault="00E967FE" w:rsidP="00E967FE">
            <w:pPr>
              <w:jc w:val="center"/>
              <w:rPr>
                <w:b/>
                <w:sz w:val="28"/>
                <w:szCs w:val="28"/>
              </w:rPr>
            </w:pPr>
            <w:r w:rsidRPr="006142ED">
              <w:rPr>
                <w:rFonts w:hint="eastAsia"/>
                <w:b/>
                <w:sz w:val="28"/>
                <w:szCs w:val="28"/>
              </w:rPr>
              <w:t>课题名称</w:t>
            </w:r>
          </w:p>
        </w:tc>
        <w:tc>
          <w:tcPr>
            <w:tcW w:w="1144" w:type="dxa"/>
            <w:vAlign w:val="center"/>
          </w:tcPr>
          <w:p w:rsidR="00E967FE" w:rsidRPr="006142ED" w:rsidRDefault="00E967FE" w:rsidP="00E967FE">
            <w:pPr>
              <w:jc w:val="center"/>
              <w:rPr>
                <w:b/>
                <w:sz w:val="28"/>
                <w:szCs w:val="28"/>
              </w:rPr>
            </w:pPr>
            <w:r w:rsidRPr="006142ED">
              <w:rPr>
                <w:rFonts w:hint="eastAsia"/>
                <w:b/>
                <w:sz w:val="28"/>
                <w:szCs w:val="28"/>
              </w:rPr>
              <w:t>申请人</w:t>
            </w:r>
          </w:p>
        </w:tc>
        <w:tc>
          <w:tcPr>
            <w:tcW w:w="1691" w:type="dxa"/>
          </w:tcPr>
          <w:p w:rsidR="00E967FE" w:rsidRPr="006142ED" w:rsidRDefault="00E967FE" w:rsidP="00E967FE">
            <w:pPr>
              <w:jc w:val="center"/>
              <w:rPr>
                <w:b/>
                <w:sz w:val="28"/>
                <w:szCs w:val="28"/>
              </w:rPr>
            </w:pPr>
            <w:r w:rsidRPr="006142ED">
              <w:rPr>
                <w:rFonts w:hint="eastAsia"/>
                <w:b/>
                <w:sz w:val="28"/>
                <w:szCs w:val="28"/>
              </w:rPr>
              <w:t>所在学院（部门）</w:t>
            </w:r>
          </w:p>
        </w:tc>
        <w:tc>
          <w:tcPr>
            <w:tcW w:w="1417" w:type="dxa"/>
          </w:tcPr>
          <w:p w:rsidR="00E967FE" w:rsidRDefault="00E967FE" w:rsidP="00E967FE">
            <w:pPr>
              <w:jc w:val="center"/>
              <w:rPr>
                <w:b/>
                <w:sz w:val="28"/>
                <w:szCs w:val="28"/>
              </w:rPr>
            </w:pPr>
            <w:r>
              <w:rPr>
                <w:rFonts w:hint="eastAsia"/>
                <w:b/>
                <w:sz w:val="28"/>
                <w:szCs w:val="28"/>
              </w:rPr>
              <w:t>项目</w:t>
            </w:r>
          </w:p>
          <w:p w:rsidR="00E967FE" w:rsidRPr="006142ED" w:rsidRDefault="00E967FE" w:rsidP="00E967FE">
            <w:pPr>
              <w:jc w:val="center"/>
              <w:rPr>
                <w:b/>
                <w:sz w:val="28"/>
                <w:szCs w:val="28"/>
              </w:rPr>
            </w:pPr>
            <w:r>
              <w:rPr>
                <w:rFonts w:hint="eastAsia"/>
                <w:b/>
                <w:sz w:val="28"/>
                <w:szCs w:val="28"/>
              </w:rPr>
              <w:t>类别</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10</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“互联网+”时代工会服务高校创新创业教育的探索</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董昆明</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环境科学与工程学院</w:t>
            </w:r>
          </w:p>
        </w:tc>
        <w:tc>
          <w:tcPr>
            <w:tcW w:w="1417" w:type="dxa"/>
            <w:vAlign w:val="center"/>
          </w:tcPr>
          <w:p w:rsidR="00E967FE" w:rsidRPr="003150BE" w:rsidRDefault="00E967FE" w:rsidP="00E967FE">
            <w:pP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11</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新时期高校师德师风建设的内涵及其评价机制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孟益宏</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商学院</w:t>
            </w:r>
          </w:p>
        </w:tc>
        <w:tc>
          <w:tcPr>
            <w:tcW w:w="1417" w:type="dxa"/>
            <w:vAlign w:val="center"/>
          </w:tcPr>
          <w:p w:rsidR="00E967FE" w:rsidRPr="003150BE" w:rsidRDefault="00E967FE" w:rsidP="00E967FE">
            <w:pP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12</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高校工会视域下教职工法律援助需求及法律援助运行机制研究——以扬州大学为例</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狄三峰</w:t>
            </w:r>
          </w:p>
        </w:tc>
        <w:tc>
          <w:tcPr>
            <w:tcW w:w="1691"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教务处</w:t>
            </w:r>
          </w:p>
        </w:tc>
        <w:tc>
          <w:tcPr>
            <w:tcW w:w="1417" w:type="dxa"/>
            <w:vAlign w:val="center"/>
          </w:tcPr>
          <w:p w:rsidR="00E967FE" w:rsidRPr="003150BE" w:rsidRDefault="00E967FE" w:rsidP="00E967FE">
            <w:pP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13</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习近平新时代关于工会建设的重要论述在高校工会工作中的实践与研究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钱厚斌</w:t>
            </w:r>
          </w:p>
        </w:tc>
        <w:tc>
          <w:tcPr>
            <w:tcW w:w="1691"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招生</w:t>
            </w:r>
          </w:p>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办公室</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14</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青年教师群体发展现状与成长机制研究——基于扬州大学的实证分析</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周保垒</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教师工作部</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15</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新时代高校师德师风建设的科学内涵与评价体系研究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董  静</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人事处</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16</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影响和制约学校基层工会发展作用的实证研究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朱友艳</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审计处</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17</w:t>
            </w:r>
          </w:p>
        </w:tc>
        <w:tc>
          <w:tcPr>
            <w:tcW w:w="4857" w:type="dxa"/>
            <w:vAlign w:val="center"/>
          </w:tcPr>
          <w:p w:rsidR="00E967FE" w:rsidRPr="003150BE" w:rsidRDefault="00E967FE" w:rsidP="00E967FE">
            <w:pPr>
              <w:widowControl/>
              <w:rPr>
                <w:rFonts w:ascii="仿宋_GB2312" w:eastAsia="仿宋_GB2312" w:hAnsi="仿宋"/>
                <w:sz w:val="28"/>
                <w:szCs w:val="28"/>
              </w:rPr>
            </w:pPr>
            <w:r w:rsidRPr="003150BE">
              <w:rPr>
                <w:rFonts w:ascii="仿宋_GB2312" w:eastAsia="仿宋_GB2312" w:hAnsi="仿宋" w:hint="eastAsia"/>
                <w:sz w:val="28"/>
                <w:szCs w:val="28"/>
              </w:rPr>
              <w:t>“互联网+”时代工会服务职工方式的创新研究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张继芳</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信息化建设与管理中心</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r w:rsidR="00E967FE" w:rsidRPr="003150BE" w:rsidTr="00E967FE">
        <w:trPr>
          <w:trHeight w:val="870"/>
        </w:trPr>
        <w:tc>
          <w:tcPr>
            <w:tcW w:w="496"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18</w:t>
            </w:r>
          </w:p>
        </w:tc>
        <w:tc>
          <w:tcPr>
            <w:tcW w:w="4857" w:type="dxa"/>
            <w:vAlign w:val="center"/>
          </w:tcPr>
          <w:p w:rsidR="00E967FE" w:rsidRPr="003150BE" w:rsidRDefault="00E967FE" w:rsidP="00E967FE">
            <w:pPr>
              <w:rPr>
                <w:rFonts w:ascii="仿宋_GB2312" w:eastAsia="仿宋_GB2312"/>
                <w:sz w:val="28"/>
                <w:szCs w:val="28"/>
              </w:rPr>
            </w:pPr>
            <w:r w:rsidRPr="003150BE">
              <w:rPr>
                <w:rFonts w:ascii="仿宋_GB2312" w:eastAsia="仿宋_GB2312" w:hint="eastAsia"/>
                <w:sz w:val="28"/>
                <w:szCs w:val="28"/>
              </w:rPr>
              <w:t>新时代医院工会女性会员思想政治工作创新研究</w:t>
            </w:r>
          </w:p>
        </w:tc>
        <w:tc>
          <w:tcPr>
            <w:tcW w:w="1144"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王明珠</w:t>
            </w:r>
          </w:p>
        </w:tc>
        <w:tc>
          <w:tcPr>
            <w:tcW w:w="1691" w:type="dxa"/>
            <w:vAlign w:val="center"/>
          </w:tcPr>
          <w:p w:rsidR="00E967FE" w:rsidRPr="003150BE" w:rsidRDefault="00E967F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附属医院</w:t>
            </w:r>
          </w:p>
        </w:tc>
        <w:tc>
          <w:tcPr>
            <w:tcW w:w="1417" w:type="dxa"/>
            <w:vAlign w:val="center"/>
          </w:tcPr>
          <w:p w:rsidR="00E967FE" w:rsidRPr="003150BE" w:rsidRDefault="00E967FE" w:rsidP="00E967FE">
            <w:pPr>
              <w:jc w:val="center"/>
              <w:rPr>
                <w:rFonts w:ascii="仿宋_GB2312" w:eastAsia="仿宋_GB2312"/>
                <w:sz w:val="28"/>
                <w:szCs w:val="28"/>
              </w:rPr>
            </w:pPr>
            <w:r w:rsidRPr="003150BE">
              <w:rPr>
                <w:rFonts w:ascii="仿宋_GB2312" w:eastAsia="仿宋_GB2312" w:hint="eastAsia"/>
                <w:sz w:val="28"/>
                <w:szCs w:val="28"/>
              </w:rPr>
              <w:t>一般项目</w:t>
            </w:r>
          </w:p>
        </w:tc>
      </w:tr>
    </w:tbl>
    <w:p w:rsidR="00646D1F" w:rsidRPr="003150BE" w:rsidRDefault="00646D1F" w:rsidP="00646D1F">
      <w:pPr>
        <w:rPr>
          <w:rFonts w:ascii="仿宋_GB2312" w:eastAsia="仿宋_GB2312"/>
          <w:sz w:val="28"/>
          <w:szCs w:val="28"/>
        </w:rPr>
      </w:pPr>
    </w:p>
    <w:sectPr w:rsidR="00646D1F" w:rsidRPr="003150BE" w:rsidSect="00C215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2E" w:rsidRDefault="008F472E" w:rsidP="0027468B">
      <w:r>
        <w:separator/>
      </w:r>
    </w:p>
  </w:endnote>
  <w:endnote w:type="continuationSeparator" w:id="0">
    <w:p w:rsidR="008F472E" w:rsidRDefault="008F472E" w:rsidP="0027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2E" w:rsidRDefault="008F472E" w:rsidP="0027468B">
      <w:r>
        <w:separator/>
      </w:r>
    </w:p>
  </w:footnote>
  <w:footnote w:type="continuationSeparator" w:id="0">
    <w:p w:rsidR="008F472E" w:rsidRDefault="008F472E" w:rsidP="0027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B35"/>
    <w:rsid w:val="00000258"/>
    <w:rsid w:val="00024110"/>
    <w:rsid w:val="00031041"/>
    <w:rsid w:val="0003199A"/>
    <w:rsid w:val="000327B0"/>
    <w:rsid w:val="000328DC"/>
    <w:rsid w:val="00040AAB"/>
    <w:rsid w:val="000438B1"/>
    <w:rsid w:val="00050910"/>
    <w:rsid w:val="0005495F"/>
    <w:rsid w:val="0006070B"/>
    <w:rsid w:val="00067FC0"/>
    <w:rsid w:val="00070145"/>
    <w:rsid w:val="00071343"/>
    <w:rsid w:val="00071C53"/>
    <w:rsid w:val="00072060"/>
    <w:rsid w:val="000722E9"/>
    <w:rsid w:val="0007549C"/>
    <w:rsid w:val="0007701A"/>
    <w:rsid w:val="00077B74"/>
    <w:rsid w:val="000802C5"/>
    <w:rsid w:val="00084627"/>
    <w:rsid w:val="00085BF0"/>
    <w:rsid w:val="0008701D"/>
    <w:rsid w:val="0008773F"/>
    <w:rsid w:val="000910E9"/>
    <w:rsid w:val="000939FB"/>
    <w:rsid w:val="00096373"/>
    <w:rsid w:val="000976D7"/>
    <w:rsid w:val="000A07DB"/>
    <w:rsid w:val="000A7C76"/>
    <w:rsid w:val="000B48E2"/>
    <w:rsid w:val="000B553C"/>
    <w:rsid w:val="000B583F"/>
    <w:rsid w:val="000C1176"/>
    <w:rsid w:val="000C1FDA"/>
    <w:rsid w:val="000C3627"/>
    <w:rsid w:val="000C5702"/>
    <w:rsid w:val="000D5153"/>
    <w:rsid w:val="000E4364"/>
    <w:rsid w:val="001021A9"/>
    <w:rsid w:val="00102914"/>
    <w:rsid w:val="00113853"/>
    <w:rsid w:val="00121500"/>
    <w:rsid w:val="0012402A"/>
    <w:rsid w:val="00125AA0"/>
    <w:rsid w:val="001308F9"/>
    <w:rsid w:val="001323BA"/>
    <w:rsid w:val="001327C1"/>
    <w:rsid w:val="0013502E"/>
    <w:rsid w:val="00135616"/>
    <w:rsid w:val="00136288"/>
    <w:rsid w:val="00143E2D"/>
    <w:rsid w:val="00144F96"/>
    <w:rsid w:val="00156E3F"/>
    <w:rsid w:val="00160A89"/>
    <w:rsid w:val="001636CC"/>
    <w:rsid w:val="00164B94"/>
    <w:rsid w:val="001676B6"/>
    <w:rsid w:val="001738ED"/>
    <w:rsid w:val="00177ABA"/>
    <w:rsid w:val="00185319"/>
    <w:rsid w:val="00185425"/>
    <w:rsid w:val="00185601"/>
    <w:rsid w:val="00194A5B"/>
    <w:rsid w:val="00195C05"/>
    <w:rsid w:val="001A02FE"/>
    <w:rsid w:val="001A05D5"/>
    <w:rsid w:val="001A40B7"/>
    <w:rsid w:val="001A5D9B"/>
    <w:rsid w:val="001B09A8"/>
    <w:rsid w:val="001B1C32"/>
    <w:rsid w:val="001C25B8"/>
    <w:rsid w:val="001D250E"/>
    <w:rsid w:val="001D4AEA"/>
    <w:rsid w:val="001D60CF"/>
    <w:rsid w:val="001D7DFD"/>
    <w:rsid w:val="001E09A9"/>
    <w:rsid w:val="001E2755"/>
    <w:rsid w:val="001F3ECC"/>
    <w:rsid w:val="001F4055"/>
    <w:rsid w:val="00204767"/>
    <w:rsid w:val="00207AC0"/>
    <w:rsid w:val="00207F75"/>
    <w:rsid w:val="00214E59"/>
    <w:rsid w:val="0021539A"/>
    <w:rsid w:val="00216F22"/>
    <w:rsid w:val="002206F0"/>
    <w:rsid w:val="0022080A"/>
    <w:rsid w:val="00242789"/>
    <w:rsid w:val="00242855"/>
    <w:rsid w:val="00243C9E"/>
    <w:rsid w:val="00243F83"/>
    <w:rsid w:val="0024763A"/>
    <w:rsid w:val="00254A82"/>
    <w:rsid w:val="00254FA3"/>
    <w:rsid w:val="002564FA"/>
    <w:rsid w:val="002579BA"/>
    <w:rsid w:val="002616A8"/>
    <w:rsid w:val="002628FB"/>
    <w:rsid w:val="00263AED"/>
    <w:rsid w:val="0026509C"/>
    <w:rsid w:val="0027468B"/>
    <w:rsid w:val="00282DC3"/>
    <w:rsid w:val="00283197"/>
    <w:rsid w:val="00287D93"/>
    <w:rsid w:val="002962E9"/>
    <w:rsid w:val="002A0037"/>
    <w:rsid w:val="002A04E6"/>
    <w:rsid w:val="002A3CEC"/>
    <w:rsid w:val="002A57D0"/>
    <w:rsid w:val="002A5F35"/>
    <w:rsid w:val="002A7124"/>
    <w:rsid w:val="002B230A"/>
    <w:rsid w:val="002B2415"/>
    <w:rsid w:val="002B4E3C"/>
    <w:rsid w:val="002B5EBC"/>
    <w:rsid w:val="002C0E12"/>
    <w:rsid w:val="002C6473"/>
    <w:rsid w:val="002D14E9"/>
    <w:rsid w:val="002D364F"/>
    <w:rsid w:val="002D5037"/>
    <w:rsid w:val="002D6F20"/>
    <w:rsid w:val="002E3E1F"/>
    <w:rsid w:val="002E6F94"/>
    <w:rsid w:val="002F04C3"/>
    <w:rsid w:val="002F1570"/>
    <w:rsid w:val="002F5C5F"/>
    <w:rsid w:val="0030369E"/>
    <w:rsid w:val="00304FD1"/>
    <w:rsid w:val="00305F99"/>
    <w:rsid w:val="0031490F"/>
    <w:rsid w:val="00314B39"/>
    <w:rsid w:val="003150BE"/>
    <w:rsid w:val="003200FA"/>
    <w:rsid w:val="00321D79"/>
    <w:rsid w:val="00325470"/>
    <w:rsid w:val="00325B0D"/>
    <w:rsid w:val="00332B15"/>
    <w:rsid w:val="003456C2"/>
    <w:rsid w:val="003475B1"/>
    <w:rsid w:val="00350851"/>
    <w:rsid w:val="00352E3C"/>
    <w:rsid w:val="00355931"/>
    <w:rsid w:val="00356D61"/>
    <w:rsid w:val="00357DD6"/>
    <w:rsid w:val="003724FC"/>
    <w:rsid w:val="00372F8B"/>
    <w:rsid w:val="0037365F"/>
    <w:rsid w:val="00382D2C"/>
    <w:rsid w:val="00383112"/>
    <w:rsid w:val="00383559"/>
    <w:rsid w:val="00384305"/>
    <w:rsid w:val="003909DC"/>
    <w:rsid w:val="00391181"/>
    <w:rsid w:val="00395A3D"/>
    <w:rsid w:val="003971C2"/>
    <w:rsid w:val="003A4F26"/>
    <w:rsid w:val="003A5376"/>
    <w:rsid w:val="003B27A1"/>
    <w:rsid w:val="003C131A"/>
    <w:rsid w:val="003C2AAD"/>
    <w:rsid w:val="003C3893"/>
    <w:rsid w:val="003C7BD3"/>
    <w:rsid w:val="003E22D0"/>
    <w:rsid w:val="003E4CE7"/>
    <w:rsid w:val="003E50AC"/>
    <w:rsid w:val="003F29D0"/>
    <w:rsid w:val="003F2D28"/>
    <w:rsid w:val="003F504C"/>
    <w:rsid w:val="003F530F"/>
    <w:rsid w:val="00415255"/>
    <w:rsid w:val="00417FDB"/>
    <w:rsid w:val="00424BEC"/>
    <w:rsid w:val="00431561"/>
    <w:rsid w:val="00436A4A"/>
    <w:rsid w:val="00436F7A"/>
    <w:rsid w:val="00437BCE"/>
    <w:rsid w:val="00442D74"/>
    <w:rsid w:val="0044353E"/>
    <w:rsid w:val="00456318"/>
    <w:rsid w:val="00460310"/>
    <w:rsid w:val="00461C21"/>
    <w:rsid w:val="00466E53"/>
    <w:rsid w:val="00471283"/>
    <w:rsid w:val="0047128B"/>
    <w:rsid w:val="004714F2"/>
    <w:rsid w:val="00473A66"/>
    <w:rsid w:val="004803DC"/>
    <w:rsid w:val="004817CA"/>
    <w:rsid w:val="004862DC"/>
    <w:rsid w:val="0049019A"/>
    <w:rsid w:val="004915E5"/>
    <w:rsid w:val="004918CF"/>
    <w:rsid w:val="00495BDD"/>
    <w:rsid w:val="004A6ED7"/>
    <w:rsid w:val="004B1F46"/>
    <w:rsid w:val="004B754B"/>
    <w:rsid w:val="004B7CC9"/>
    <w:rsid w:val="004C7810"/>
    <w:rsid w:val="004D0D22"/>
    <w:rsid w:val="004E0AC7"/>
    <w:rsid w:val="004E1469"/>
    <w:rsid w:val="004E2782"/>
    <w:rsid w:val="004E3CA2"/>
    <w:rsid w:val="004E4D8C"/>
    <w:rsid w:val="004F0296"/>
    <w:rsid w:val="004F0E69"/>
    <w:rsid w:val="005035CB"/>
    <w:rsid w:val="00504EBB"/>
    <w:rsid w:val="00512594"/>
    <w:rsid w:val="00515CEA"/>
    <w:rsid w:val="00521407"/>
    <w:rsid w:val="00523066"/>
    <w:rsid w:val="005251F6"/>
    <w:rsid w:val="005335FD"/>
    <w:rsid w:val="005360B3"/>
    <w:rsid w:val="005375EB"/>
    <w:rsid w:val="00546A87"/>
    <w:rsid w:val="00550394"/>
    <w:rsid w:val="00554559"/>
    <w:rsid w:val="005615D7"/>
    <w:rsid w:val="005641BB"/>
    <w:rsid w:val="0057010D"/>
    <w:rsid w:val="00573DB9"/>
    <w:rsid w:val="005758CE"/>
    <w:rsid w:val="00584822"/>
    <w:rsid w:val="005901E0"/>
    <w:rsid w:val="0059307E"/>
    <w:rsid w:val="005A16A9"/>
    <w:rsid w:val="005A2396"/>
    <w:rsid w:val="005A3505"/>
    <w:rsid w:val="005A3B97"/>
    <w:rsid w:val="005A451B"/>
    <w:rsid w:val="005A569E"/>
    <w:rsid w:val="005A5B30"/>
    <w:rsid w:val="005B3846"/>
    <w:rsid w:val="005C0B2F"/>
    <w:rsid w:val="005C1544"/>
    <w:rsid w:val="005C3280"/>
    <w:rsid w:val="005C4A3F"/>
    <w:rsid w:val="005D61AF"/>
    <w:rsid w:val="005D62D5"/>
    <w:rsid w:val="005E2EFC"/>
    <w:rsid w:val="005E60C6"/>
    <w:rsid w:val="005F0886"/>
    <w:rsid w:val="005F32F7"/>
    <w:rsid w:val="005F4D59"/>
    <w:rsid w:val="005F6406"/>
    <w:rsid w:val="005F7C61"/>
    <w:rsid w:val="00604898"/>
    <w:rsid w:val="0061182C"/>
    <w:rsid w:val="006142ED"/>
    <w:rsid w:val="00614969"/>
    <w:rsid w:val="00624DE1"/>
    <w:rsid w:val="00625F94"/>
    <w:rsid w:val="006278AA"/>
    <w:rsid w:val="00633047"/>
    <w:rsid w:val="0063397D"/>
    <w:rsid w:val="006344BF"/>
    <w:rsid w:val="0064295D"/>
    <w:rsid w:val="00644000"/>
    <w:rsid w:val="00646D1F"/>
    <w:rsid w:val="00647AF5"/>
    <w:rsid w:val="0066223D"/>
    <w:rsid w:val="00667EEE"/>
    <w:rsid w:val="006700C6"/>
    <w:rsid w:val="00687C21"/>
    <w:rsid w:val="006968F7"/>
    <w:rsid w:val="006A294E"/>
    <w:rsid w:val="006B02C0"/>
    <w:rsid w:val="006B1480"/>
    <w:rsid w:val="006B4223"/>
    <w:rsid w:val="006B6033"/>
    <w:rsid w:val="006C08DD"/>
    <w:rsid w:val="006C1064"/>
    <w:rsid w:val="006C13EF"/>
    <w:rsid w:val="006D403B"/>
    <w:rsid w:val="006D4FBB"/>
    <w:rsid w:val="006D6A78"/>
    <w:rsid w:val="007016E9"/>
    <w:rsid w:val="00701748"/>
    <w:rsid w:val="00706A80"/>
    <w:rsid w:val="007073C8"/>
    <w:rsid w:val="00707E28"/>
    <w:rsid w:val="00716C2B"/>
    <w:rsid w:val="00721F28"/>
    <w:rsid w:val="00723287"/>
    <w:rsid w:val="0072337B"/>
    <w:rsid w:val="0072582D"/>
    <w:rsid w:val="00727422"/>
    <w:rsid w:val="0075118E"/>
    <w:rsid w:val="007515F7"/>
    <w:rsid w:val="00752CB0"/>
    <w:rsid w:val="007561BB"/>
    <w:rsid w:val="00764116"/>
    <w:rsid w:val="00770515"/>
    <w:rsid w:val="00776D0E"/>
    <w:rsid w:val="00781519"/>
    <w:rsid w:val="007836FE"/>
    <w:rsid w:val="00787E0E"/>
    <w:rsid w:val="00792A2F"/>
    <w:rsid w:val="0079715C"/>
    <w:rsid w:val="00797413"/>
    <w:rsid w:val="00797BDC"/>
    <w:rsid w:val="007A7901"/>
    <w:rsid w:val="007B03AE"/>
    <w:rsid w:val="007B1B73"/>
    <w:rsid w:val="007B22AE"/>
    <w:rsid w:val="007C0688"/>
    <w:rsid w:val="007C6C20"/>
    <w:rsid w:val="007D5EE8"/>
    <w:rsid w:val="007D65F0"/>
    <w:rsid w:val="007E71FA"/>
    <w:rsid w:val="007F00C1"/>
    <w:rsid w:val="007F3724"/>
    <w:rsid w:val="007F779E"/>
    <w:rsid w:val="00804C8B"/>
    <w:rsid w:val="00804FF1"/>
    <w:rsid w:val="008108F8"/>
    <w:rsid w:val="00811AE9"/>
    <w:rsid w:val="0081322B"/>
    <w:rsid w:val="00813C48"/>
    <w:rsid w:val="00817C7B"/>
    <w:rsid w:val="00822FDC"/>
    <w:rsid w:val="00824808"/>
    <w:rsid w:val="00824AA0"/>
    <w:rsid w:val="00830FDC"/>
    <w:rsid w:val="00834C59"/>
    <w:rsid w:val="00846B31"/>
    <w:rsid w:val="00847A72"/>
    <w:rsid w:val="00855BCF"/>
    <w:rsid w:val="00855D16"/>
    <w:rsid w:val="00860EBA"/>
    <w:rsid w:val="008623FF"/>
    <w:rsid w:val="00862A55"/>
    <w:rsid w:val="008654B0"/>
    <w:rsid w:val="00874C53"/>
    <w:rsid w:val="00880CC9"/>
    <w:rsid w:val="0088173E"/>
    <w:rsid w:val="008822EF"/>
    <w:rsid w:val="00883459"/>
    <w:rsid w:val="00885A10"/>
    <w:rsid w:val="008867BD"/>
    <w:rsid w:val="00893A2A"/>
    <w:rsid w:val="00893ACB"/>
    <w:rsid w:val="00897005"/>
    <w:rsid w:val="008972AE"/>
    <w:rsid w:val="008C376E"/>
    <w:rsid w:val="008D3422"/>
    <w:rsid w:val="008E06C8"/>
    <w:rsid w:val="008E3442"/>
    <w:rsid w:val="008E6280"/>
    <w:rsid w:val="008E7EA6"/>
    <w:rsid w:val="008F0FC5"/>
    <w:rsid w:val="008F2915"/>
    <w:rsid w:val="008F472E"/>
    <w:rsid w:val="008F59BE"/>
    <w:rsid w:val="00900F91"/>
    <w:rsid w:val="00905960"/>
    <w:rsid w:val="009105B7"/>
    <w:rsid w:val="0091277D"/>
    <w:rsid w:val="00921087"/>
    <w:rsid w:val="0092276E"/>
    <w:rsid w:val="00926ABC"/>
    <w:rsid w:val="00930DE1"/>
    <w:rsid w:val="00931945"/>
    <w:rsid w:val="00937DFB"/>
    <w:rsid w:val="009428D5"/>
    <w:rsid w:val="009476A3"/>
    <w:rsid w:val="0096018C"/>
    <w:rsid w:val="0096023C"/>
    <w:rsid w:val="00960487"/>
    <w:rsid w:val="00963F99"/>
    <w:rsid w:val="0096453A"/>
    <w:rsid w:val="009661CF"/>
    <w:rsid w:val="00967EF7"/>
    <w:rsid w:val="00976B9B"/>
    <w:rsid w:val="00980F96"/>
    <w:rsid w:val="00991EFD"/>
    <w:rsid w:val="00996BC9"/>
    <w:rsid w:val="009A7104"/>
    <w:rsid w:val="009A7FA3"/>
    <w:rsid w:val="009B2374"/>
    <w:rsid w:val="009C0CCD"/>
    <w:rsid w:val="009C50E0"/>
    <w:rsid w:val="009C5DE2"/>
    <w:rsid w:val="009C65E7"/>
    <w:rsid w:val="009D3D3B"/>
    <w:rsid w:val="009D4DAE"/>
    <w:rsid w:val="009D7EBD"/>
    <w:rsid w:val="009E7BC4"/>
    <w:rsid w:val="009F0A86"/>
    <w:rsid w:val="009F4BA5"/>
    <w:rsid w:val="009F7E15"/>
    <w:rsid w:val="009F7E6F"/>
    <w:rsid w:val="00A00648"/>
    <w:rsid w:val="00A07183"/>
    <w:rsid w:val="00A22CD1"/>
    <w:rsid w:val="00A2371A"/>
    <w:rsid w:val="00A30BF0"/>
    <w:rsid w:val="00A36887"/>
    <w:rsid w:val="00A40360"/>
    <w:rsid w:val="00A41A6D"/>
    <w:rsid w:val="00A535B5"/>
    <w:rsid w:val="00A5381D"/>
    <w:rsid w:val="00A54327"/>
    <w:rsid w:val="00A63D89"/>
    <w:rsid w:val="00A7591A"/>
    <w:rsid w:val="00A8462D"/>
    <w:rsid w:val="00A85332"/>
    <w:rsid w:val="00AA01A3"/>
    <w:rsid w:val="00AA1D5B"/>
    <w:rsid w:val="00AA5092"/>
    <w:rsid w:val="00AA7113"/>
    <w:rsid w:val="00AA7FBF"/>
    <w:rsid w:val="00AB36FA"/>
    <w:rsid w:val="00AB463A"/>
    <w:rsid w:val="00AC28BA"/>
    <w:rsid w:val="00AC5C22"/>
    <w:rsid w:val="00AD065A"/>
    <w:rsid w:val="00AD309F"/>
    <w:rsid w:val="00AD3A2C"/>
    <w:rsid w:val="00AD5EDD"/>
    <w:rsid w:val="00AE4BF1"/>
    <w:rsid w:val="00AE589B"/>
    <w:rsid w:val="00AE5AD0"/>
    <w:rsid w:val="00AE6C78"/>
    <w:rsid w:val="00AE707B"/>
    <w:rsid w:val="00B04FEC"/>
    <w:rsid w:val="00B06385"/>
    <w:rsid w:val="00B07131"/>
    <w:rsid w:val="00B11D10"/>
    <w:rsid w:val="00B17547"/>
    <w:rsid w:val="00B20340"/>
    <w:rsid w:val="00B23D7E"/>
    <w:rsid w:val="00B2510A"/>
    <w:rsid w:val="00B26477"/>
    <w:rsid w:val="00B418B5"/>
    <w:rsid w:val="00B45FFB"/>
    <w:rsid w:val="00B5047F"/>
    <w:rsid w:val="00B54D9E"/>
    <w:rsid w:val="00B6447F"/>
    <w:rsid w:val="00B66612"/>
    <w:rsid w:val="00B803CC"/>
    <w:rsid w:val="00B83B1A"/>
    <w:rsid w:val="00B90BDE"/>
    <w:rsid w:val="00B95E77"/>
    <w:rsid w:val="00BA0B91"/>
    <w:rsid w:val="00BA1E18"/>
    <w:rsid w:val="00BA2CC9"/>
    <w:rsid w:val="00BA75BB"/>
    <w:rsid w:val="00BB069B"/>
    <w:rsid w:val="00BB079A"/>
    <w:rsid w:val="00BB4F84"/>
    <w:rsid w:val="00BB66E6"/>
    <w:rsid w:val="00BC79FE"/>
    <w:rsid w:val="00BD3F29"/>
    <w:rsid w:val="00BE2D70"/>
    <w:rsid w:val="00C12965"/>
    <w:rsid w:val="00C17C3D"/>
    <w:rsid w:val="00C2155F"/>
    <w:rsid w:val="00C23737"/>
    <w:rsid w:val="00C2599C"/>
    <w:rsid w:val="00C25A96"/>
    <w:rsid w:val="00C35748"/>
    <w:rsid w:val="00C415B5"/>
    <w:rsid w:val="00C41D34"/>
    <w:rsid w:val="00C43757"/>
    <w:rsid w:val="00C439A8"/>
    <w:rsid w:val="00C55660"/>
    <w:rsid w:val="00C55B10"/>
    <w:rsid w:val="00C571CC"/>
    <w:rsid w:val="00C63684"/>
    <w:rsid w:val="00C660EE"/>
    <w:rsid w:val="00C66977"/>
    <w:rsid w:val="00C70181"/>
    <w:rsid w:val="00C70815"/>
    <w:rsid w:val="00C732D4"/>
    <w:rsid w:val="00C82F22"/>
    <w:rsid w:val="00C87A4E"/>
    <w:rsid w:val="00C94BB3"/>
    <w:rsid w:val="00CA1F8F"/>
    <w:rsid w:val="00CA4469"/>
    <w:rsid w:val="00CB4541"/>
    <w:rsid w:val="00CB4B35"/>
    <w:rsid w:val="00CC6A18"/>
    <w:rsid w:val="00CD2283"/>
    <w:rsid w:val="00CD619B"/>
    <w:rsid w:val="00CD65E6"/>
    <w:rsid w:val="00CE693F"/>
    <w:rsid w:val="00CE752B"/>
    <w:rsid w:val="00CF633E"/>
    <w:rsid w:val="00D01A69"/>
    <w:rsid w:val="00D0231E"/>
    <w:rsid w:val="00D1210E"/>
    <w:rsid w:val="00D13C9F"/>
    <w:rsid w:val="00D226A0"/>
    <w:rsid w:val="00D25A38"/>
    <w:rsid w:val="00D2612A"/>
    <w:rsid w:val="00D31F2C"/>
    <w:rsid w:val="00D33BBE"/>
    <w:rsid w:val="00D4017C"/>
    <w:rsid w:val="00D41902"/>
    <w:rsid w:val="00D42486"/>
    <w:rsid w:val="00D436ED"/>
    <w:rsid w:val="00D44232"/>
    <w:rsid w:val="00D46287"/>
    <w:rsid w:val="00D5117B"/>
    <w:rsid w:val="00D5359A"/>
    <w:rsid w:val="00D56D75"/>
    <w:rsid w:val="00D61C01"/>
    <w:rsid w:val="00D65516"/>
    <w:rsid w:val="00D657F9"/>
    <w:rsid w:val="00D729FB"/>
    <w:rsid w:val="00D74BA9"/>
    <w:rsid w:val="00D74C9F"/>
    <w:rsid w:val="00D779C5"/>
    <w:rsid w:val="00D84F6D"/>
    <w:rsid w:val="00D86009"/>
    <w:rsid w:val="00D9119A"/>
    <w:rsid w:val="00D9242E"/>
    <w:rsid w:val="00DA585F"/>
    <w:rsid w:val="00DA61A7"/>
    <w:rsid w:val="00DB24D3"/>
    <w:rsid w:val="00DB51CA"/>
    <w:rsid w:val="00DB5257"/>
    <w:rsid w:val="00DB765C"/>
    <w:rsid w:val="00DC3E0B"/>
    <w:rsid w:val="00DD2668"/>
    <w:rsid w:val="00DD44F8"/>
    <w:rsid w:val="00DD7AE9"/>
    <w:rsid w:val="00DE3B21"/>
    <w:rsid w:val="00DF13B0"/>
    <w:rsid w:val="00DF603F"/>
    <w:rsid w:val="00E07248"/>
    <w:rsid w:val="00E07887"/>
    <w:rsid w:val="00E11CBF"/>
    <w:rsid w:val="00E14259"/>
    <w:rsid w:val="00E21541"/>
    <w:rsid w:val="00E21C2A"/>
    <w:rsid w:val="00E246CB"/>
    <w:rsid w:val="00E25DDF"/>
    <w:rsid w:val="00E25DEB"/>
    <w:rsid w:val="00E42612"/>
    <w:rsid w:val="00E45D1A"/>
    <w:rsid w:val="00E46112"/>
    <w:rsid w:val="00E52EB0"/>
    <w:rsid w:val="00E676B4"/>
    <w:rsid w:val="00E679BE"/>
    <w:rsid w:val="00E70658"/>
    <w:rsid w:val="00E73C97"/>
    <w:rsid w:val="00E76AC9"/>
    <w:rsid w:val="00E80174"/>
    <w:rsid w:val="00E868F2"/>
    <w:rsid w:val="00E86A00"/>
    <w:rsid w:val="00E918B0"/>
    <w:rsid w:val="00E967FE"/>
    <w:rsid w:val="00E972BA"/>
    <w:rsid w:val="00EA0774"/>
    <w:rsid w:val="00EA18B7"/>
    <w:rsid w:val="00EA21D0"/>
    <w:rsid w:val="00EA4593"/>
    <w:rsid w:val="00EC35A9"/>
    <w:rsid w:val="00ED1600"/>
    <w:rsid w:val="00ED313B"/>
    <w:rsid w:val="00ED3C32"/>
    <w:rsid w:val="00EE34D3"/>
    <w:rsid w:val="00EF14A6"/>
    <w:rsid w:val="00EF156E"/>
    <w:rsid w:val="00EF3E0B"/>
    <w:rsid w:val="00F024BD"/>
    <w:rsid w:val="00F0570D"/>
    <w:rsid w:val="00F05E24"/>
    <w:rsid w:val="00F05EBA"/>
    <w:rsid w:val="00F15164"/>
    <w:rsid w:val="00F21EA8"/>
    <w:rsid w:val="00F21FD0"/>
    <w:rsid w:val="00F274C2"/>
    <w:rsid w:val="00F27A75"/>
    <w:rsid w:val="00F431C1"/>
    <w:rsid w:val="00F43A9B"/>
    <w:rsid w:val="00F550E7"/>
    <w:rsid w:val="00F565B3"/>
    <w:rsid w:val="00F61C12"/>
    <w:rsid w:val="00F63FD3"/>
    <w:rsid w:val="00F71450"/>
    <w:rsid w:val="00F74954"/>
    <w:rsid w:val="00F76A3C"/>
    <w:rsid w:val="00F80BA2"/>
    <w:rsid w:val="00F86945"/>
    <w:rsid w:val="00F90B15"/>
    <w:rsid w:val="00F90CCF"/>
    <w:rsid w:val="00FA2D1B"/>
    <w:rsid w:val="00FA5BCA"/>
    <w:rsid w:val="00FA619E"/>
    <w:rsid w:val="00FB3375"/>
    <w:rsid w:val="00FB5BC4"/>
    <w:rsid w:val="00FC6492"/>
    <w:rsid w:val="00FD6967"/>
    <w:rsid w:val="00FE7FE7"/>
    <w:rsid w:val="00FF26F4"/>
    <w:rsid w:val="00FF4A60"/>
    <w:rsid w:val="00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C150A"/>
  <w15:docId w15:val="{A9DDDEAA-4AAA-4510-BA6A-279D730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746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468B"/>
    <w:rPr>
      <w:sz w:val="18"/>
      <w:szCs w:val="18"/>
    </w:rPr>
  </w:style>
  <w:style w:type="paragraph" w:styleId="a6">
    <w:name w:val="footer"/>
    <w:basedOn w:val="a"/>
    <w:link w:val="a7"/>
    <w:uiPriority w:val="99"/>
    <w:unhideWhenUsed/>
    <w:rsid w:val="0027468B"/>
    <w:pPr>
      <w:tabs>
        <w:tab w:val="center" w:pos="4153"/>
        <w:tab w:val="right" w:pos="8306"/>
      </w:tabs>
      <w:snapToGrid w:val="0"/>
      <w:jc w:val="left"/>
    </w:pPr>
    <w:rPr>
      <w:sz w:val="18"/>
      <w:szCs w:val="18"/>
    </w:rPr>
  </w:style>
  <w:style w:type="character" w:customStyle="1" w:styleId="a7">
    <w:name w:val="页脚 字符"/>
    <w:basedOn w:val="a0"/>
    <w:link w:val="a6"/>
    <w:uiPriority w:val="99"/>
    <w:rsid w:val="0027468B"/>
    <w:rPr>
      <w:sz w:val="18"/>
      <w:szCs w:val="18"/>
    </w:rPr>
  </w:style>
  <w:style w:type="paragraph" w:styleId="a8">
    <w:name w:val="Balloon Text"/>
    <w:basedOn w:val="a"/>
    <w:link w:val="a9"/>
    <w:uiPriority w:val="99"/>
    <w:semiHidden/>
    <w:unhideWhenUsed/>
    <w:rsid w:val="005C0B2F"/>
    <w:rPr>
      <w:sz w:val="18"/>
      <w:szCs w:val="18"/>
    </w:rPr>
  </w:style>
  <w:style w:type="character" w:customStyle="1" w:styleId="a9">
    <w:name w:val="批注框文本 字符"/>
    <w:basedOn w:val="a0"/>
    <w:link w:val="a8"/>
    <w:uiPriority w:val="99"/>
    <w:semiHidden/>
    <w:rsid w:val="005C0B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838">
      <w:bodyDiv w:val="1"/>
      <w:marLeft w:val="0"/>
      <w:marRight w:val="0"/>
      <w:marTop w:val="0"/>
      <w:marBottom w:val="0"/>
      <w:divBdr>
        <w:top w:val="none" w:sz="0" w:space="0" w:color="auto"/>
        <w:left w:val="none" w:sz="0" w:space="0" w:color="auto"/>
        <w:bottom w:val="none" w:sz="0" w:space="0" w:color="auto"/>
        <w:right w:val="none" w:sz="0" w:space="0" w:color="auto"/>
      </w:divBdr>
    </w:div>
    <w:div w:id="51467360">
      <w:bodyDiv w:val="1"/>
      <w:marLeft w:val="0"/>
      <w:marRight w:val="0"/>
      <w:marTop w:val="0"/>
      <w:marBottom w:val="0"/>
      <w:divBdr>
        <w:top w:val="none" w:sz="0" w:space="0" w:color="auto"/>
        <w:left w:val="none" w:sz="0" w:space="0" w:color="auto"/>
        <w:bottom w:val="none" w:sz="0" w:space="0" w:color="auto"/>
        <w:right w:val="none" w:sz="0" w:space="0" w:color="auto"/>
      </w:divBdr>
    </w:div>
    <w:div w:id="109670435">
      <w:bodyDiv w:val="1"/>
      <w:marLeft w:val="0"/>
      <w:marRight w:val="0"/>
      <w:marTop w:val="0"/>
      <w:marBottom w:val="0"/>
      <w:divBdr>
        <w:top w:val="none" w:sz="0" w:space="0" w:color="auto"/>
        <w:left w:val="none" w:sz="0" w:space="0" w:color="auto"/>
        <w:bottom w:val="none" w:sz="0" w:space="0" w:color="auto"/>
        <w:right w:val="none" w:sz="0" w:space="0" w:color="auto"/>
      </w:divBdr>
    </w:div>
    <w:div w:id="280115095">
      <w:bodyDiv w:val="1"/>
      <w:marLeft w:val="0"/>
      <w:marRight w:val="0"/>
      <w:marTop w:val="0"/>
      <w:marBottom w:val="0"/>
      <w:divBdr>
        <w:top w:val="none" w:sz="0" w:space="0" w:color="auto"/>
        <w:left w:val="none" w:sz="0" w:space="0" w:color="auto"/>
        <w:bottom w:val="none" w:sz="0" w:space="0" w:color="auto"/>
        <w:right w:val="none" w:sz="0" w:space="0" w:color="auto"/>
      </w:divBdr>
    </w:div>
    <w:div w:id="309680244">
      <w:bodyDiv w:val="1"/>
      <w:marLeft w:val="0"/>
      <w:marRight w:val="0"/>
      <w:marTop w:val="0"/>
      <w:marBottom w:val="0"/>
      <w:divBdr>
        <w:top w:val="none" w:sz="0" w:space="0" w:color="auto"/>
        <w:left w:val="none" w:sz="0" w:space="0" w:color="auto"/>
        <w:bottom w:val="none" w:sz="0" w:space="0" w:color="auto"/>
        <w:right w:val="none" w:sz="0" w:space="0" w:color="auto"/>
      </w:divBdr>
    </w:div>
    <w:div w:id="327175427">
      <w:bodyDiv w:val="1"/>
      <w:marLeft w:val="0"/>
      <w:marRight w:val="0"/>
      <w:marTop w:val="0"/>
      <w:marBottom w:val="0"/>
      <w:divBdr>
        <w:top w:val="none" w:sz="0" w:space="0" w:color="auto"/>
        <w:left w:val="none" w:sz="0" w:space="0" w:color="auto"/>
        <w:bottom w:val="none" w:sz="0" w:space="0" w:color="auto"/>
        <w:right w:val="none" w:sz="0" w:space="0" w:color="auto"/>
      </w:divBdr>
    </w:div>
    <w:div w:id="374234283">
      <w:bodyDiv w:val="1"/>
      <w:marLeft w:val="0"/>
      <w:marRight w:val="0"/>
      <w:marTop w:val="0"/>
      <w:marBottom w:val="0"/>
      <w:divBdr>
        <w:top w:val="none" w:sz="0" w:space="0" w:color="auto"/>
        <w:left w:val="none" w:sz="0" w:space="0" w:color="auto"/>
        <w:bottom w:val="none" w:sz="0" w:space="0" w:color="auto"/>
        <w:right w:val="none" w:sz="0" w:space="0" w:color="auto"/>
      </w:divBdr>
    </w:div>
    <w:div w:id="431318762">
      <w:bodyDiv w:val="1"/>
      <w:marLeft w:val="0"/>
      <w:marRight w:val="0"/>
      <w:marTop w:val="0"/>
      <w:marBottom w:val="0"/>
      <w:divBdr>
        <w:top w:val="none" w:sz="0" w:space="0" w:color="auto"/>
        <w:left w:val="none" w:sz="0" w:space="0" w:color="auto"/>
        <w:bottom w:val="none" w:sz="0" w:space="0" w:color="auto"/>
        <w:right w:val="none" w:sz="0" w:space="0" w:color="auto"/>
      </w:divBdr>
    </w:div>
    <w:div w:id="434860284">
      <w:bodyDiv w:val="1"/>
      <w:marLeft w:val="0"/>
      <w:marRight w:val="0"/>
      <w:marTop w:val="0"/>
      <w:marBottom w:val="0"/>
      <w:divBdr>
        <w:top w:val="none" w:sz="0" w:space="0" w:color="auto"/>
        <w:left w:val="none" w:sz="0" w:space="0" w:color="auto"/>
        <w:bottom w:val="none" w:sz="0" w:space="0" w:color="auto"/>
        <w:right w:val="none" w:sz="0" w:space="0" w:color="auto"/>
      </w:divBdr>
    </w:div>
    <w:div w:id="457795068">
      <w:bodyDiv w:val="1"/>
      <w:marLeft w:val="0"/>
      <w:marRight w:val="0"/>
      <w:marTop w:val="0"/>
      <w:marBottom w:val="0"/>
      <w:divBdr>
        <w:top w:val="none" w:sz="0" w:space="0" w:color="auto"/>
        <w:left w:val="none" w:sz="0" w:space="0" w:color="auto"/>
        <w:bottom w:val="none" w:sz="0" w:space="0" w:color="auto"/>
        <w:right w:val="none" w:sz="0" w:space="0" w:color="auto"/>
      </w:divBdr>
    </w:div>
    <w:div w:id="468591237">
      <w:bodyDiv w:val="1"/>
      <w:marLeft w:val="0"/>
      <w:marRight w:val="0"/>
      <w:marTop w:val="0"/>
      <w:marBottom w:val="0"/>
      <w:divBdr>
        <w:top w:val="none" w:sz="0" w:space="0" w:color="auto"/>
        <w:left w:val="none" w:sz="0" w:space="0" w:color="auto"/>
        <w:bottom w:val="none" w:sz="0" w:space="0" w:color="auto"/>
        <w:right w:val="none" w:sz="0" w:space="0" w:color="auto"/>
      </w:divBdr>
    </w:div>
    <w:div w:id="502160655">
      <w:bodyDiv w:val="1"/>
      <w:marLeft w:val="0"/>
      <w:marRight w:val="0"/>
      <w:marTop w:val="0"/>
      <w:marBottom w:val="0"/>
      <w:divBdr>
        <w:top w:val="none" w:sz="0" w:space="0" w:color="auto"/>
        <w:left w:val="none" w:sz="0" w:space="0" w:color="auto"/>
        <w:bottom w:val="none" w:sz="0" w:space="0" w:color="auto"/>
        <w:right w:val="none" w:sz="0" w:space="0" w:color="auto"/>
      </w:divBdr>
    </w:div>
    <w:div w:id="550003317">
      <w:bodyDiv w:val="1"/>
      <w:marLeft w:val="0"/>
      <w:marRight w:val="0"/>
      <w:marTop w:val="0"/>
      <w:marBottom w:val="0"/>
      <w:divBdr>
        <w:top w:val="none" w:sz="0" w:space="0" w:color="auto"/>
        <w:left w:val="none" w:sz="0" w:space="0" w:color="auto"/>
        <w:bottom w:val="none" w:sz="0" w:space="0" w:color="auto"/>
        <w:right w:val="none" w:sz="0" w:space="0" w:color="auto"/>
      </w:divBdr>
    </w:div>
    <w:div w:id="614143648">
      <w:bodyDiv w:val="1"/>
      <w:marLeft w:val="0"/>
      <w:marRight w:val="0"/>
      <w:marTop w:val="0"/>
      <w:marBottom w:val="0"/>
      <w:divBdr>
        <w:top w:val="none" w:sz="0" w:space="0" w:color="auto"/>
        <w:left w:val="none" w:sz="0" w:space="0" w:color="auto"/>
        <w:bottom w:val="none" w:sz="0" w:space="0" w:color="auto"/>
        <w:right w:val="none" w:sz="0" w:space="0" w:color="auto"/>
      </w:divBdr>
    </w:div>
    <w:div w:id="623582646">
      <w:bodyDiv w:val="1"/>
      <w:marLeft w:val="0"/>
      <w:marRight w:val="0"/>
      <w:marTop w:val="0"/>
      <w:marBottom w:val="0"/>
      <w:divBdr>
        <w:top w:val="none" w:sz="0" w:space="0" w:color="auto"/>
        <w:left w:val="none" w:sz="0" w:space="0" w:color="auto"/>
        <w:bottom w:val="none" w:sz="0" w:space="0" w:color="auto"/>
        <w:right w:val="none" w:sz="0" w:space="0" w:color="auto"/>
      </w:divBdr>
    </w:div>
    <w:div w:id="628587124">
      <w:bodyDiv w:val="1"/>
      <w:marLeft w:val="0"/>
      <w:marRight w:val="0"/>
      <w:marTop w:val="0"/>
      <w:marBottom w:val="0"/>
      <w:divBdr>
        <w:top w:val="none" w:sz="0" w:space="0" w:color="auto"/>
        <w:left w:val="none" w:sz="0" w:space="0" w:color="auto"/>
        <w:bottom w:val="none" w:sz="0" w:space="0" w:color="auto"/>
        <w:right w:val="none" w:sz="0" w:space="0" w:color="auto"/>
      </w:divBdr>
    </w:div>
    <w:div w:id="640814563">
      <w:bodyDiv w:val="1"/>
      <w:marLeft w:val="0"/>
      <w:marRight w:val="0"/>
      <w:marTop w:val="0"/>
      <w:marBottom w:val="0"/>
      <w:divBdr>
        <w:top w:val="none" w:sz="0" w:space="0" w:color="auto"/>
        <w:left w:val="none" w:sz="0" w:space="0" w:color="auto"/>
        <w:bottom w:val="none" w:sz="0" w:space="0" w:color="auto"/>
        <w:right w:val="none" w:sz="0" w:space="0" w:color="auto"/>
      </w:divBdr>
    </w:div>
    <w:div w:id="654182213">
      <w:bodyDiv w:val="1"/>
      <w:marLeft w:val="0"/>
      <w:marRight w:val="0"/>
      <w:marTop w:val="0"/>
      <w:marBottom w:val="0"/>
      <w:divBdr>
        <w:top w:val="none" w:sz="0" w:space="0" w:color="auto"/>
        <w:left w:val="none" w:sz="0" w:space="0" w:color="auto"/>
        <w:bottom w:val="none" w:sz="0" w:space="0" w:color="auto"/>
        <w:right w:val="none" w:sz="0" w:space="0" w:color="auto"/>
      </w:divBdr>
    </w:div>
    <w:div w:id="786973322">
      <w:bodyDiv w:val="1"/>
      <w:marLeft w:val="0"/>
      <w:marRight w:val="0"/>
      <w:marTop w:val="0"/>
      <w:marBottom w:val="0"/>
      <w:divBdr>
        <w:top w:val="none" w:sz="0" w:space="0" w:color="auto"/>
        <w:left w:val="none" w:sz="0" w:space="0" w:color="auto"/>
        <w:bottom w:val="none" w:sz="0" w:space="0" w:color="auto"/>
        <w:right w:val="none" w:sz="0" w:space="0" w:color="auto"/>
      </w:divBdr>
    </w:div>
    <w:div w:id="898588589">
      <w:bodyDiv w:val="1"/>
      <w:marLeft w:val="0"/>
      <w:marRight w:val="0"/>
      <w:marTop w:val="0"/>
      <w:marBottom w:val="0"/>
      <w:divBdr>
        <w:top w:val="none" w:sz="0" w:space="0" w:color="auto"/>
        <w:left w:val="none" w:sz="0" w:space="0" w:color="auto"/>
        <w:bottom w:val="none" w:sz="0" w:space="0" w:color="auto"/>
        <w:right w:val="none" w:sz="0" w:space="0" w:color="auto"/>
      </w:divBdr>
    </w:div>
    <w:div w:id="1092701698">
      <w:bodyDiv w:val="1"/>
      <w:marLeft w:val="0"/>
      <w:marRight w:val="0"/>
      <w:marTop w:val="0"/>
      <w:marBottom w:val="0"/>
      <w:divBdr>
        <w:top w:val="none" w:sz="0" w:space="0" w:color="auto"/>
        <w:left w:val="none" w:sz="0" w:space="0" w:color="auto"/>
        <w:bottom w:val="none" w:sz="0" w:space="0" w:color="auto"/>
        <w:right w:val="none" w:sz="0" w:space="0" w:color="auto"/>
      </w:divBdr>
    </w:div>
    <w:div w:id="1145851924">
      <w:bodyDiv w:val="1"/>
      <w:marLeft w:val="0"/>
      <w:marRight w:val="0"/>
      <w:marTop w:val="0"/>
      <w:marBottom w:val="0"/>
      <w:divBdr>
        <w:top w:val="none" w:sz="0" w:space="0" w:color="auto"/>
        <w:left w:val="none" w:sz="0" w:space="0" w:color="auto"/>
        <w:bottom w:val="none" w:sz="0" w:space="0" w:color="auto"/>
        <w:right w:val="none" w:sz="0" w:space="0" w:color="auto"/>
      </w:divBdr>
    </w:div>
    <w:div w:id="1149057429">
      <w:bodyDiv w:val="1"/>
      <w:marLeft w:val="0"/>
      <w:marRight w:val="0"/>
      <w:marTop w:val="0"/>
      <w:marBottom w:val="0"/>
      <w:divBdr>
        <w:top w:val="none" w:sz="0" w:space="0" w:color="auto"/>
        <w:left w:val="none" w:sz="0" w:space="0" w:color="auto"/>
        <w:bottom w:val="none" w:sz="0" w:space="0" w:color="auto"/>
        <w:right w:val="none" w:sz="0" w:space="0" w:color="auto"/>
      </w:divBdr>
    </w:div>
    <w:div w:id="1186208422">
      <w:bodyDiv w:val="1"/>
      <w:marLeft w:val="0"/>
      <w:marRight w:val="0"/>
      <w:marTop w:val="0"/>
      <w:marBottom w:val="0"/>
      <w:divBdr>
        <w:top w:val="none" w:sz="0" w:space="0" w:color="auto"/>
        <w:left w:val="none" w:sz="0" w:space="0" w:color="auto"/>
        <w:bottom w:val="none" w:sz="0" w:space="0" w:color="auto"/>
        <w:right w:val="none" w:sz="0" w:space="0" w:color="auto"/>
      </w:divBdr>
    </w:div>
    <w:div w:id="1196191276">
      <w:bodyDiv w:val="1"/>
      <w:marLeft w:val="0"/>
      <w:marRight w:val="0"/>
      <w:marTop w:val="0"/>
      <w:marBottom w:val="0"/>
      <w:divBdr>
        <w:top w:val="none" w:sz="0" w:space="0" w:color="auto"/>
        <w:left w:val="none" w:sz="0" w:space="0" w:color="auto"/>
        <w:bottom w:val="none" w:sz="0" w:space="0" w:color="auto"/>
        <w:right w:val="none" w:sz="0" w:space="0" w:color="auto"/>
      </w:divBdr>
    </w:div>
    <w:div w:id="1223977379">
      <w:bodyDiv w:val="1"/>
      <w:marLeft w:val="0"/>
      <w:marRight w:val="0"/>
      <w:marTop w:val="0"/>
      <w:marBottom w:val="0"/>
      <w:divBdr>
        <w:top w:val="none" w:sz="0" w:space="0" w:color="auto"/>
        <w:left w:val="none" w:sz="0" w:space="0" w:color="auto"/>
        <w:bottom w:val="none" w:sz="0" w:space="0" w:color="auto"/>
        <w:right w:val="none" w:sz="0" w:space="0" w:color="auto"/>
      </w:divBdr>
    </w:div>
    <w:div w:id="1228570078">
      <w:bodyDiv w:val="1"/>
      <w:marLeft w:val="0"/>
      <w:marRight w:val="0"/>
      <w:marTop w:val="0"/>
      <w:marBottom w:val="0"/>
      <w:divBdr>
        <w:top w:val="none" w:sz="0" w:space="0" w:color="auto"/>
        <w:left w:val="none" w:sz="0" w:space="0" w:color="auto"/>
        <w:bottom w:val="none" w:sz="0" w:space="0" w:color="auto"/>
        <w:right w:val="none" w:sz="0" w:space="0" w:color="auto"/>
      </w:divBdr>
    </w:div>
    <w:div w:id="1234853938">
      <w:bodyDiv w:val="1"/>
      <w:marLeft w:val="0"/>
      <w:marRight w:val="0"/>
      <w:marTop w:val="0"/>
      <w:marBottom w:val="0"/>
      <w:divBdr>
        <w:top w:val="none" w:sz="0" w:space="0" w:color="auto"/>
        <w:left w:val="none" w:sz="0" w:space="0" w:color="auto"/>
        <w:bottom w:val="none" w:sz="0" w:space="0" w:color="auto"/>
        <w:right w:val="none" w:sz="0" w:space="0" w:color="auto"/>
      </w:divBdr>
    </w:div>
    <w:div w:id="1271545597">
      <w:bodyDiv w:val="1"/>
      <w:marLeft w:val="0"/>
      <w:marRight w:val="0"/>
      <w:marTop w:val="0"/>
      <w:marBottom w:val="0"/>
      <w:divBdr>
        <w:top w:val="none" w:sz="0" w:space="0" w:color="auto"/>
        <w:left w:val="none" w:sz="0" w:space="0" w:color="auto"/>
        <w:bottom w:val="none" w:sz="0" w:space="0" w:color="auto"/>
        <w:right w:val="none" w:sz="0" w:space="0" w:color="auto"/>
      </w:divBdr>
    </w:div>
    <w:div w:id="1274750417">
      <w:bodyDiv w:val="1"/>
      <w:marLeft w:val="0"/>
      <w:marRight w:val="0"/>
      <w:marTop w:val="0"/>
      <w:marBottom w:val="0"/>
      <w:divBdr>
        <w:top w:val="none" w:sz="0" w:space="0" w:color="auto"/>
        <w:left w:val="none" w:sz="0" w:space="0" w:color="auto"/>
        <w:bottom w:val="none" w:sz="0" w:space="0" w:color="auto"/>
        <w:right w:val="none" w:sz="0" w:space="0" w:color="auto"/>
      </w:divBdr>
    </w:div>
    <w:div w:id="1315452124">
      <w:bodyDiv w:val="1"/>
      <w:marLeft w:val="0"/>
      <w:marRight w:val="0"/>
      <w:marTop w:val="0"/>
      <w:marBottom w:val="0"/>
      <w:divBdr>
        <w:top w:val="none" w:sz="0" w:space="0" w:color="auto"/>
        <w:left w:val="none" w:sz="0" w:space="0" w:color="auto"/>
        <w:bottom w:val="none" w:sz="0" w:space="0" w:color="auto"/>
        <w:right w:val="none" w:sz="0" w:space="0" w:color="auto"/>
      </w:divBdr>
    </w:div>
    <w:div w:id="1362046427">
      <w:bodyDiv w:val="1"/>
      <w:marLeft w:val="0"/>
      <w:marRight w:val="0"/>
      <w:marTop w:val="0"/>
      <w:marBottom w:val="0"/>
      <w:divBdr>
        <w:top w:val="none" w:sz="0" w:space="0" w:color="auto"/>
        <w:left w:val="none" w:sz="0" w:space="0" w:color="auto"/>
        <w:bottom w:val="none" w:sz="0" w:space="0" w:color="auto"/>
        <w:right w:val="none" w:sz="0" w:space="0" w:color="auto"/>
      </w:divBdr>
    </w:div>
    <w:div w:id="1376081598">
      <w:bodyDiv w:val="1"/>
      <w:marLeft w:val="0"/>
      <w:marRight w:val="0"/>
      <w:marTop w:val="0"/>
      <w:marBottom w:val="0"/>
      <w:divBdr>
        <w:top w:val="none" w:sz="0" w:space="0" w:color="auto"/>
        <w:left w:val="none" w:sz="0" w:space="0" w:color="auto"/>
        <w:bottom w:val="none" w:sz="0" w:space="0" w:color="auto"/>
        <w:right w:val="none" w:sz="0" w:space="0" w:color="auto"/>
      </w:divBdr>
    </w:div>
    <w:div w:id="1396245488">
      <w:bodyDiv w:val="1"/>
      <w:marLeft w:val="0"/>
      <w:marRight w:val="0"/>
      <w:marTop w:val="0"/>
      <w:marBottom w:val="0"/>
      <w:divBdr>
        <w:top w:val="none" w:sz="0" w:space="0" w:color="auto"/>
        <w:left w:val="none" w:sz="0" w:space="0" w:color="auto"/>
        <w:bottom w:val="none" w:sz="0" w:space="0" w:color="auto"/>
        <w:right w:val="none" w:sz="0" w:space="0" w:color="auto"/>
      </w:divBdr>
    </w:div>
    <w:div w:id="1402755321">
      <w:bodyDiv w:val="1"/>
      <w:marLeft w:val="0"/>
      <w:marRight w:val="0"/>
      <w:marTop w:val="0"/>
      <w:marBottom w:val="0"/>
      <w:divBdr>
        <w:top w:val="none" w:sz="0" w:space="0" w:color="auto"/>
        <w:left w:val="none" w:sz="0" w:space="0" w:color="auto"/>
        <w:bottom w:val="none" w:sz="0" w:space="0" w:color="auto"/>
        <w:right w:val="none" w:sz="0" w:space="0" w:color="auto"/>
      </w:divBdr>
    </w:div>
    <w:div w:id="1484587682">
      <w:bodyDiv w:val="1"/>
      <w:marLeft w:val="0"/>
      <w:marRight w:val="0"/>
      <w:marTop w:val="0"/>
      <w:marBottom w:val="0"/>
      <w:divBdr>
        <w:top w:val="none" w:sz="0" w:space="0" w:color="auto"/>
        <w:left w:val="none" w:sz="0" w:space="0" w:color="auto"/>
        <w:bottom w:val="none" w:sz="0" w:space="0" w:color="auto"/>
        <w:right w:val="none" w:sz="0" w:space="0" w:color="auto"/>
      </w:divBdr>
    </w:div>
    <w:div w:id="1518545267">
      <w:bodyDiv w:val="1"/>
      <w:marLeft w:val="0"/>
      <w:marRight w:val="0"/>
      <w:marTop w:val="0"/>
      <w:marBottom w:val="0"/>
      <w:divBdr>
        <w:top w:val="none" w:sz="0" w:space="0" w:color="auto"/>
        <w:left w:val="none" w:sz="0" w:space="0" w:color="auto"/>
        <w:bottom w:val="none" w:sz="0" w:space="0" w:color="auto"/>
        <w:right w:val="none" w:sz="0" w:space="0" w:color="auto"/>
      </w:divBdr>
    </w:div>
    <w:div w:id="1554851372">
      <w:bodyDiv w:val="1"/>
      <w:marLeft w:val="0"/>
      <w:marRight w:val="0"/>
      <w:marTop w:val="0"/>
      <w:marBottom w:val="0"/>
      <w:divBdr>
        <w:top w:val="none" w:sz="0" w:space="0" w:color="auto"/>
        <w:left w:val="none" w:sz="0" w:space="0" w:color="auto"/>
        <w:bottom w:val="none" w:sz="0" w:space="0" w:color="auto"/>
        <w:right w:val="none" w:sz="0" w:space="0" w:color="auto"/>
      </w:divBdr>
    </w:div>
    <w:div w:id="1569802319">
      <w:bodyDiv w:val="1"/>
      <w:marLeft w:val="0"/>
      <w:marRight w:val="0"/>
      <w:marTop w:val="0"/>
      <w:marBottom w:val="0"/>
      <w:divBdr>
        <w:top w:val="none" w:sz="0" w:space="0" w:color="auto"/>
        <w:left w:val="none" w:sz="0" w:space="0" w:color="auto"/>
        <w:bottom w:val="none" w:sz="0" w:space="0" w:color="auto"/>
        <w:right w:val="none" w:sz="0" w:space="0" w:color="auto"/>
      </w:divBdr>
    </w:div>
    <w:div w:id="1577326544">
      <w:bodyDiv w:val="1"/>
      <w:marLeft w:val="0"/>
      <w:marRight w:val="0"/>
      <w:marTop w:val="0"/>
      <w:marBottom w:val="0"/>
      <w:divBdr>
        <w:top w:val="none" w:sz="0" w:space="0" w:color="auto"/>
        <w:left w:val="none" w:sz="0" w:space="0" w:color="auto"/>
        <w:bottom w:val="none" w:sz="0" w:space="0" w:color="auto"/>
        <w:right w:val="none" w:sz="0" w:space="0" w:color="auto"/>
      </w:divBdr>
    </w:div>
    <w:div w:id="1661687783">
      <w:bodyDiv w:val="1"/>
      <w:marLeft w:val="0"/>
      <w:marRight w:val="0"/>
      <w:marTop w:val="0"/>
      <w:marBottom w:val="0"/>
      <w:divBdr>
        <w:top w:val="none" w:sz="0" w:space="0" w:color="auto"/>
        <w:left w:val="none" w:sz="0" w:space="0" w:color="auto"/>
        <w:bottom w:val="none" w:sz="0" w:space="0" w:color="auto"/>
        <w:right w:val="none" w:sz="0" w:space="0" w:color="auto"/>
      </w:divBdr>
    </w:div>
    <w:div w:id="1699888600">
      <w:bodyDiv w:val="1"/>
      <w:marLeft w:val="0"/>
      <w:marRight w:val="0"/>
      <w:marTop w:val="0"/>
      <w:marBottom w:val="0"/>
      <w:divBdr>
        <w:top w:val="none" w:sz="0" w:space="0" w:color="auto"/>
        <w:left w:val="none" w:sz="0" w:space="0" w:color="auto"/>
        <w:bottom w:val="none" w:sz="0" w:space="0" w:color="auto"/>
        <w:right w:val="none" w:sz="0" w:space="0" w:color="auto"/>
      </w:divBdr>
    </w:div>
    <w:div w:id="1764106100">
      <w:bodyDiv w:val="1"/>
      <w:marLeft w:val="0"/>
      <w:marRight w:val="0"/>
      <w:marTop w:val="0"/>
      <w:marBottom w:val="0"/>
      <w:divBdr>
        <w:top w:val="none" w:sz="0" w:space="0" w:color="auto"/>
        <w:left w:val="none" w:sz="0" w:space="0" w:color="auto"/>
        <w:bottom w:val="none" w:sz="0" w:space="0" w:color="auto"/>
        <w:right w:val="none" w:sz="0" w:space="0" w:color="auto"/>
      </w:divBdr>
    </w:div>
    <w:div w:id="1792284759">
      <w:bodyDiv w:val="1"/>
      <w:marLeft w:val="0"/>
      <w:marRight w:val="0"/>
      <w:marTop w:val="0"/>
      <w:marBottom w:val="0"/>
      <w:divBdr>
        <w:top w:val="none" w:sz="0" w:space="0" w:color="auto"/>
        <w:left w:val="none" w:sz="0" w:space="0" w:color="auto"/>
        <w:bottom w:val="none" w:sz="0" w:space="0" w:color="auto"/>
        <w:right w:val="none" w:sz="0" w:space="0" w:color="auto"/>
      </w:divBdr>
    </w:div>
    <w:div w:id="1854611870">
      <w:bodyDiv w:val="1"/>
      <w:marLeft w:val="0"/>
      <w:marRight w:val="0"/>
      <w:marTop w:val="0"/>
      <w:marBottom w:val="0"/>
      <w:divBdr>
        <w:top w:val="none" w:sz="0" w:space="0" w:color="auto"/>
        <w:left w:val="none" w:sz="0" w:space="0" w:color="auto"/>
        <w:bottom w:val="none" w:sz="0" w:space="0" w:color="auto"/>
        <w:right w:val="none" w:sz="0" w:space="0" w:color="auto"/>
      </w:divBdr>
    </w:div>
    <w:div w:id="1915167471">
      <w:bodyDiv w:val="1"/>
      <w:marLeft w:val="0"/>
      <w:marRight w:val="0"/>
      <w:marTop w:val="0"/>
      <w:marBottom w:val="0"/>
      <w:divBdr>
        <w:top w:val="none" w:sz="0" w:space="0" w:color="auto"/>
        <w:left w:val="none" w:sz="0" w:space="0" w:color="auto"/>
        <w:bottom w:val="none" w:sz="0" w:space="0" w:color="auto"/>
        <w:right w:val="none" w:sz="0" w:space="0" w:color="auto"/>
      </w:divBdr>
    </w:div>
    <w:div w:id="2030402799">
      <w:bodyDiv w:val="1"/>
      <w:marLeft w:val="0"/>
      <w:marRight w:val="0"/>
      <w:marTop w:val="0"/>
      <w:marBottom w:val="0"/>
      <w:divBdr>
        <w:top w:val="none" w:sz="0" w:space="0" w:color="auto"/>
        <w:left w:val="none" w:sz="0" w:space="0" w:color="auto"/>
        <w:bottom w:val="none" w:sz="0" w:space="0" w:color="auto"/>
        <w:right w:val="none" w:sz="0" w:space="0" w:color="auto"/>
      </w:divBdr>
    </w:div>
    <w:div w:id="2130121768">
      <w:bodyDiv w:val="1"/>
      <w:marLeft w:val="0"/>
      <w:marRight w:val="0"/>
      <w:marTop w:val="0"/>
      <w:marBottom w:val="0"/>
      <w:divBdr>
        <w:top w:val="none" w:sz="0" w:space="0" w:color="auto"/>
        <w:left w:val="none" w:sz="0" w:space="0" w:color="auto"/>
        <w:bottom w:val="none" w:sz="0" w:space="0" w:color="auto"/>
        <w:right w:val="none" w:sz="0" w:space="0" w:color="auto"/>
      </w:divBdr>
    </w:div>
    <w:div w:id="21440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2A86-7666-4755-AFC2-160BB8D6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130</Words>
  <Characters>742</Characters>
  <Application>Microsoft Office Word</Application>
  <DocSecurity>0</DocSecurity>
  <Lines>6</Lines>
  <Paragraphs>1</Paragraphs>
  <ScaleCrop>false</ScaleCrop>
  <Company>MS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195</cp:revision>
  <cp:lastPrinted>2017-05-05T08:08:00Z</cp:lastPrinted>
  <dcterms:created xsi:type="dcterms:W3CDTF">2017-05-02T03:01:00Z</dcterms:created>
  <dcterms:modified xsi:type="dcterms:W3CDTF">2019-12-23T05:29:00Z</dcterms:modified>
</cp:coreProperties>
</file>