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both"/>
        <w:rPr>
          <w:b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1：</w:t>
      </w:r>
      <w:r>
        <w:rPr>
          <w:rFonts w:hint="eastAsia"/>
          <w:b/>
          <w:sz w:val="32"/>
          <w:szCs w:val="32"/>
        </w:rPr>
        <w:t>扬州大学首届青年教职工“五人制”足球赛规程</w:t>
      </w:r>
    </w:p>
    <w:p>
      <w:pPr>
        <w:pStyle w:val="3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一、主办单位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扬州大学工会</w:t>
      </w:r>
    </w:p>
    <w:p>
      <w:pPr>
        <w:pStyle w:val="3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二、承办单位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扬州大学教职工足球协会</w:t>
      </w:r>
    </w:p>
    <w:p>
      <w:pPr>
        <w:pStyle w:val="3"/>
        <w:spacing w:before="75" w:beforeAutospacing="0" w:after="75" w:afterAutospacing="0" w:line="400" w:lineRule="exact"/>
        <w:rPr>
          <w:rFonts w:ascii="sans-serif" w:hAnsi="sans-serif" w:eastAsia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三、比赛时间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年5月27---28日</w:t>
      </w:r>
    </w:p>
    <w:p>
      <w:pPr>
        <w:pStyle w:val="3"/>
        <w:spacing w:before="75" w:beforeAutospacing="0" w:after="75" w:afterAutospacing="0" w:line="400" w:lineRule="exact"/>
        <w:rPr>
          <w:rFonts w:ascii="sans-serif" w:hAnsi="sans-serif" w:eastAsia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四、比赛地点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荷花池校区足球场</w:t>
      </w:r>
    </w:p>
    <w:p>
      <w:pPr>
        <w:pStyle w:val="3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五、赛事组织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成立赛事组委会，成员由扬州大学工会和扬州大学教职工足球协会相关人员担任，具体组织工作由扬州大学教职工足球协会负责。</w:t>
      </w:r>
    </w:p>
    <w:p>
      <w:pPr>
        <w:pStyle w:val="3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六、组队方式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按校区组队，分为荷花池校区、淮海路校区、文汇路校区、瘦西湖校区、扬子津校区、江阳路校区、附属医院、扬大</w:t>
      </w:r>
      <w:r>
        <w:rPr>
          <w:color w:val="000000"/>
          <w:sz w:val="28"/>
          <w:szCs w:val="28"/>
        </w:rPr>
        <w:t>校友队</w:t>
      </w:r>
      <w:r>
        <w:rPr>
          <w:rFonts w:hint="eastAsia"/>
          <w:color w:val="000000"/>
          <w:sz w:val="28"/>
          <w:szCs w:val="28"/>
        </w:rPr>
        <w:t>等</w:t>
      </w:r>
      <w:r>
        <w:rPr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个队。</w:t>
      </w:r>
    </w:p>
    <w:p>
      <w:pPr>
        <w:pStyle w:val="3"/>
        <w:spacing w:before="75" w:beforeAutospacing="0" w:after="75" w:afterAutospacing="0" w:line="400" w:lineRule="exact"/>
        <w:rPr>
          <w:rFonts w:ascii="sans-serif" w:hAnsi="sans-serif" w:eastAsia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七、报名要求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1.学校在职教职工均可报名参加。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2.参赛队员必须身体健康，适宜参加足球运动（须出示校医院体检健康证明）；所有参赛运动员运动安全保险由教职工足球协会统一办理。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3.每支球队球员不超过10名，包含领队1名，教练1名（10名队员均可参赛）。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 联系人：高强，电话：82052725,18762321045；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邮箱:qgao@yzu.edu.cn，报名队员请于5月19号前将报名表通过邮箱上传提交，逾期不报，作弃权论。</w:t>
      </w:r>
      <w:bookmarkStart w:id="0" w:name="_GoBack"/>
      <w:bookmarkEnd w:id="0"/>
    </w:p>
    <w:p>
      <w:pPr>
        <w:pStyle w:val="3"/>
        <w:spacing w:before="75" w:beforeAutospacing="0" w:after="75" w:afterAutospacing="0" w:line="400" w:lineRule="exact"/>
        <w:rPr>
          <w:rFonts w:ascii="sans-serif" w:hAnsi="sans-serif" w:eastAsia="sans-serif" w:cs="sans-serif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八、参赛规则及比赛说明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 比赛规则参照国际足联最新审定的《室内五人制足球竞赛规则》。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2.赛制：比赛为五人制，采用单循环方式竞赛。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3.裁判：由赛事组委会统一聘请。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4.比赛用球：4号足球。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比赛服装：每队必须备有不同颜色的比赛服装，守门员比赛服装颜色必须与其他队员的服装颜色有明显区分；上场队员必须佩带护腿板；比赛用鞋为软底碎钉鞋或多钉鞋，着硬塑料钉鞋或金属钉鞋者不予上场比赛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6.比赛用时：上下半场各25分钟，中场休息10分钟。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7.换人：各队参赛场上人员数量不超5人，本队参赛人员可轮换，换下场者仍可重新上场，不限次数。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8.名次：每队胜一场得3分，平局各得1分，积分多者名次列前。如遇两队或两队以上积分相同时，则依次按相互比赛胜负关系、净胜球、进球总和排列名次。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9.比赛秉承“友谊第一、比赛第二”的原则，场上不得有铲球，蹬踏等危险动作，情节严重者取消比赛资格。</w:t>
      </w:r>
    </w:p>
    <w:p>
      <w:pPr>
        <w:pStyle w:val="3"/>
        <w:spacing w:before="75" w:beforeAutospacing="0" w:after="75" w:afterAutospacing="0" w:line="4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九、奖励办法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名次奖前三名，优秀组织奖、道德风尚奖各1项；最佳射手、最佳守门员各1名。</w:t>
      </w:r>
    </w:p>
    <w:p>
      <w:pPr>
        <w:pStyle w:val="3"/>
        <w:numPr>
          <w:ilvl w:val="0"/>
          <w:numId w:val="1"/>
        </w:numPr>
        <w:spacing w:before="75" w:beforeAutospacing="0" w:after="75" w:afterAutospacing="0" w:line="400" w:lineRule="exact"/>
        <w:ind w:left="984" w:hanging="984" w:hangingChars="35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其他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1.未尽事宜另行通知；</w:t>
      </w:r>
    </w:p>
    <w:p>
      <w:pPr>
        <w:pStyle w:val="3"/>
        <w:spacing w:after="240" w:afterAutospacing="0"/>
        <w:ind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2.本次比赛解释权归赛事组委会。</w:t>
      </w:r>
    </w:p>
    <w:p>
      <w:pPr>
        <w:pStyle w:val="3"/>
        <w:shd w:val="clear" w:color="auto" w:fill="FFFFFF"/>
        <w:spacing w:before="0" w:beforeAutospacing="0" w:after="0" w:afterAutospacing="0" w:line="440" w:lineRule="exact"/>
        <w:ind w:firstLine="405"/>
        <w:rPr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F6117"/>
    <w:multiLevelType w:val="singleLevel"/>
    <w:tmpl w:val="570F6117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843"/>
    <w:rsid w:val="002119AB"/>
    <w:rsid w:val="00687843"/>
    <w:rsid w:val="008D00E8"/>
    <w:rsid w:val="00A00A6A"/>
    <w:rsid w:val="00AC026D"/>
    <w:rsid w:val="00B52A00"/>
    <w:rsid w:val="00CD6C54"/>
    <w:rsid w:val="00EA0B73"/>
    <w:rsid w:val="289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纯文本 Char"/>
    <w:basedOn w:val="4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135</Words>
  <Characters>776</Characters>
  <Lines>6</Lines>
  <Paragraphs>1</Paragraphs>
  <TotalTime>0</TotalTime>
  <ScaleCrop>false</ScaleCrop>
  <LinksUpToDate>false</LinksUpToDate>
  <CharactersWithSpaces>910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2016-04-15T02:00:00Z</dcterms:created>
  <dc:creator>未定义</dc:creator>
  <cp:lastModifiedBy>lenovo</cp:lastModifiedBy>
  <dcterms:modified xsi:type="dcterms:W3CDTF">2017-05-08T07:58:50Z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